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pPr>
      <w:r>
        <mc:AlternateContent>
          <mc:Choice Requires="wps">
            <w:drawing>
              <wp:anchor distT="57150" distB="57150" distL="57150" distR="57150" simplePos="0" relativeHeight="251659264" behindDoc="0" locked="0" layoutInCell="1" allowOverlap="1">
                <wp:simplePos x="0" y="0"/>
                <wp:positionH relativeFrom="page">
                  <wp:posOffset>5486400</wp:posOffset>
                </wp:positionH>
                <wp:positionV relativeFrom="page">
                  <wp:posOffset>571500</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pPr>
                              <w:pStyle w:val="Body A"/>
                              <w:rPr>
                                <w:rFonts w:ascii="Arial" w:cs="Arial" w:hAnsi="Arial" w:eastAsia="Arial"/>
                              </w:rPr>
                            </w:pPr>
                            <w:r>
                              <w:rPr>
                                <w:rFonts w:ascii="Arial" w:hAnsi="Arial"/>
                                <w:sz w:val="36"/>
                                <w:szCs w:val="36"/>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pPr>
                            <w:r>
                              <w:rPr>
                                <w:rFonts w:ascii="Arial" w:hAnsi="Arial"/>
                                <w:rtl w:val="0"/>
                                <w:lang w:val="en-US"/>
                              </w:rPr>
                              <w:t>Press Release</w:t>
                            </w:r>
                          </w:p>
                        </w:txbxContent>
                      </wps:txbx>
                      <wps:bodyPr wrap="square" lIns="0" tIns="0" rIns="0" bIns="0" numCol="1" anchor="t">
                        <a:noAutofit/>
                      </wps:bodyPr>
                    </wps:wsp>
                  </a:graphicData>
                </a:graphic>
              </wp:anchor>
            </w:drawing>
          </mc:Choice>
          <mc:Fallback>
            <w:pict>
              <v:shape id="_x0000_s1026" type="#_x0000_t202" style="visibility:visible;position:absolute;margin-left:432.0pt;margin-top:45.0pt;width:131.0pt;height:27.0pt;z-index:251659264;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rPr>
                          <w:rFonts w:ascii="Arial" w:cs="Arial" w:hAnsi="Arial" w:eastAsia="Arial"/>
                        </w:rPr>
                      </w:pPr>
                      <w:r>
                        <w:rPr>
                          <w:rFonts w:ascii="Arial" w:hAnsi="Arial"/>
                          <w:sz w:val="36"/>
                          <w:szCs w:val="36"/>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rPr>
                          <w:rFonts w:ascii="Arial" w:cs="Arial" w:hAnsi="Arial" w:eastAsia="Arial"/>
                          <w:sz w:val="20"/>
                          <w:szCs w:val="20"/>
                        </w:rPr>
                      </w:pPr>
                      <w:r>
                        <w:rPr>
                          <w:rFonts w:ascii="Arial" w:hAnsi="Arial"/>
                          <w:rtl w:val="0"/>
                          <w:lang w:val="en-US"/>
                        </w:rPr>
                        <w:t>Press Release</w:t>
                      </w:r>
                    </w:p>
                    <w:p>
                      <w:pPr>
                        <w:pStyle w:val="Body A"/>
                        <w:rPr>
                          <w:rFonts w:ascii="Arial" w:cs="Arial" w:hAnsi="Arial" w:eastAsia="Arial"/>
                        </w:rPr>
                      </w:pPr>
                    </w:p>
                    <w:p>
                      <w:pPr>
                        <w:pStyle w:val="Body A"/>
                      </w:pPr>
                      <w:r>
                        <w:rPr>
                          <w:rFonts w:ascii="Arial" w:hAnsi="Arial"/>
                          <w:rtl w:val="0"/>
                          <w:lang w:val="en-US"/>
                        </w:rPr>
                        <w:t>Press Release</w:t>
                      </w:r>
                    </w:p>
                  </w:txbxContent>
                </v:textbox>
                <w10:wrap type="through" side="bothSides" anchorx="page" anchory="page"/>
              </v:shape>
            </w:pict>
          </mc:Fallback>
        </mc:AlternateContent>
      </w:r>
      <w:r>
        <w:drawing>
          <wp:anchor distT="0" distB="0" distL="0" distR="0" simplePos="0" relativeHeight="251660288" behindDoc="0" locked="0" layoutInCell="1" allowOverlap="1">
            <wp:simplePos x="0" y="0"/>
            <wp:positionH relativeFrom="page">
              <wp:posOffset>835025</wp:posOffset>
            </wp:positionH>
            <wp:positionV relativeFrom="page">
              <wp:posOffset>435610</wp:posOffset>
            </wp:positionV>
            <wp:extent cx="2484000" cy="475200"/>
            <wp:effectExtent l="0" t="0" r="0" b="0"/>
            <wp:wrapNone/>
            <wp:docPr id="1073741826" name="officeArt object"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clipart&#10;&#10;Description automatically generated" descr="A picture containing clipartDescription automatically generated"/>
                    <pic:cNvPicPr>
                      <a:picLocks noChangeAspect="1"/>
                    </pic:cNvPicPr>
                  </pic:nvPicPr>
                  <pic:blipFill>
                    <a:blip r:embed="rId4">
                      <a:extLst/>
                    </a:blip>
                    <a:stretch>
                      <a:fillRect/>
                    </a:stretch>
                  </pic:blipFill>
                  <pic:spPr>
                    <a:xfrm>
                      <a:off x="0" y="0"/>
                      <a:ext cx="2484000" cy="475200"/>
                    </a:xfrm>
                    <a:prstGeom prst="rect">
                      <a:avLst/>
                    </a:prstGeom>
                    <a:ln w="12700" cap="flat">
                      <a:noFill/>
                      <a:miter lim="400000"/>
                    </a:ln>
                    <a:effectLst/>
                  </pic:spPr>
                </pic:pic>
              </a:graphicData>
            </a:graphic>
          </wp:anchor>
        </w:drawing>
      </w:r>
    </w:p>
    <w:p>
      <w:pPr>
        <w:pStyle w:val="Body A"/>
        <w:rPr>
          <w:rFonts w:ascii="Arial" w:cs="Arial" w:hAnsi="Arial" w:eastAsia="Arial"/>
          <w:b w:val="1"/>
          <w:bCs w:val="1"/>
          <w:sz w:val="28"/>
          <w:szCs w:val="28"/>
        </w:rPr>
      </w:pPr>
    </w:p>
    <w:p>
      <w:pPr>
        <w:pStyle w:val="Body A"/>
        <w:rPr>
          <w:rFonts w:ascii="Arial" w:cs="Arial" w:hAnsi="Arial" w:eastAsia="Arial"/>
          <w:b w:val="1"/>
          <w:bCs w:val="1"/>
          <w:sz w:val="28"/>
          <w:szCs w:val="28"/>
        </w:rPr>
      </w:pPr>
    </w:p>
    <w:p>
      <w:pPr>
        <w:pStyle w:val="Body A"/>
        <w:rPr>
          <w:rFonts w:ascii="Arial" w:cs="Arial" w:hAnsi="Arial" w:eastAsia="Arial"/>
          <w:b w:val="1"/>
          <w:bCs w:val="1"/>
          <w:sz w:val="28"/>
          <w:szCs w:val="28"/>
        </w:rPr>
      </w:pPr>
      <w:r>
        <w:drawing>
          <wp:anchor distT="0" distB="0" distL="0" distR="0" simplePos="0" relativeHeight="251661312" behindDoc="0" locked="0" layoutInCell="1" allowOverlap="1">
            <wp:simplePos x="0" y="0"/>
            <wp:positionH relativeFrom="page">
              <wp:posOffset>5996939</wp:posOffset>
            </wp:positionH>
            <wp:positionV relativeFrom="page">
              <wp:posOffset>1345564</wp:posOffset>
            </wp:positionV>
            <wp:extent cx="990242" cy="646982"/>
            <wp:effectExtent l="0" t="0" r="0" b="0"/>
            <wp:wrapNone/>
            <wp:docPr id="1073741827"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 up of a logo&#10;&#10;Description automatically generated" descr="A close up of a logoDescription automatically generated"/>
                    <pic:cNvPicPr>
                      <a:picLocks noChangeAspect="1"/>
                    </pic:cNvPicPr>
                  </pic:nvPicPr>
                  <pic:blipFill>
                    <a:blip r:embed="rId5">
                      <a:extLst/>
                    </a:blip>
                    <a:stretch>
                      <a:fillRect/>
                    </a:stretch>
                  </pic:blipFill>
                  <pic:spPr>
                    <a:xfrm>
                      <a:off x="0" y="0"/>
                      <a:ext cx="990242" cy="646982"/>
                    </a:xfrm>
                    <a:prstGeom prst="rect">
                      <a:avLst/>
                    </a:prstGeom>
                    <a:ln w="12700" cap="flat">
                      <a:noFill/>
                      <a:miter lim="400000"/>
                    </a:ln>
                    <a:effectLst/>
                  </pic:spPr>
                </pic:pic>
              </a:graphicData>
            </a:graphic>
          </wp:anchor>
        </w:drawing>
      </w:r>
    </w:p>
    <w:p>
      <w:pPr>
        <w:pStyle w:val="Body A"/>
        <w:rPr>
          <w:rFonts w:ascii="Arial" w:cs="Arial" w:hAnsi="Arial" w:eastAsia="Arial"/>
          <w:b w:val="1"/>
          <w:bCs w:val="1"/>
          <w:sz w:val="28"/>
          <w:szCs w:val="28"/>
        </w:rPr>
      </w:pPr>
    </w:p>
    <w:p>
      <w:pPr>
        <w:pStyle w:val="Body A"/>
        <w:rPr>
          <w:rFonts w:ascii="Arial" w:cs="Arial" w:hAnsi="Arial" w:eastAsia="Arial"/>
          <w:b w:val="1"/>
          <w:bCs w:val="1"/>
          <w:sz w:val="28"/>
          <w:szCs w:val="28"/>
        </w:rPr>
      </w:pPr>
    </w:p>
    <w:p>
      <w:pPr>
        <w:pStyle w:val="Body A"/>
        <w:rPr>
          <w:rFonts w:ascii="Arial" w:cs="Arial" w:hAnsi="Arial" w:eastAsia="Arial"/>
          <w:b w:val="1"/>
          <w:bCs w:val="1"/>
          <w:sz w:val="36"/>
          <w:szCs w:val="36"/>
        </w:rPr>
      </w:pPr>
    </w:p>
    <w:p>
      <w:pPr>
        <w:pStyle w:val="Body A"/>
        <w:rPr>
          <w:rFonts w:ascii="Arial" w:cs="Arial" w:hAnsi="Arial" w:eastAsia="Arial"/>
          <w:b w:val="1"/>
          <w:bCs w:val="1"/>
          <w:sz w:val="32"/>
          <w:szCs w:val="32"/>
        </w:rPr>
      </w:pPr>
    </w:p>
    <w:p>
      <w:pPr>
        <w:pStyle w:val="Body A"/>
        <w:rPr>
          <w:rFonts w:ascii="Arial" w:cs="Arial" w:hAnsi="Arial" w:eastAsia="Arial"/>
          <w:b w:val="1"/>
          <w:bCs w:val="1"/>
          <w:sz w:val="32"/>
          <w:szCs w:val="32"/>
        </w:rPr>
      </w:pPr>
      <w:r>
        <w:rPr>
          <w:rFonts w:ascii="Arial" w:hAnsi="Arial"/>
          <w:b w:val="1"/>
          <w:bCs w:val="1"/>
          <w:sz w:val="32"/>
          <w:szCs w:val="32"/>
          <w:rtl w:val="0"/>
          <w:lang w:val="en-US"/>
        </w:rPr>
        <w:t xml:space="preserve">ATE Plastilube Brake Lubricant Prevents Squealing </w:t>
      </w:r>
    </w:p>
    <w:p>
      <w:pPr>
        <w:pStyle w:val="Body A"/>
        <w:rPr>
          <w:rFonts w:ascii="Arial" w:cs="Arial" w:hAnsi="Arial" w:eastAsia="Arial"/>
          <w:b w:val="1"/>
          <w:bCs w:val="1"/>
          <w:sz w:val="32"/>
          <w:szCs w:val="32"/>
        </w:rPr>
      </w:pPr>
      <w:r>
        <w:rPr>
          <w:rFonts w:ascii="Arial" w:hAnsi="Arial"/>
          <w:b w:val="1"/>
          <w:bCs w:val="1"/>
          <w:sz w:val="32"/>
          <w:szCs w:val="32"/>
          <w:rtl w:val="0"/>
          <w:lang w:val="en-US"/>
        </w:rPr>
        <w:t>and Extends Caliper Service Life</w:t>
      </w:r>
    </w:p>
    <w:p>
      <w:pPr>
        <w:pStyle w:val="Body A"/>
        <w:rPr>
          <w:rFonts w:ascii="Arial" w:cs="Arial" w:hAnsi="Arial" w:eastAsia="Arial"/>
          <w:b w:val="1"/>
          <w:bCs w:val="1"/>
          <w:color w:val="ff0000"/>
          <w:sz w:val="36"/>
          <w:szCs w:val="36"/>
          <w:u w:color="ff0000"/>
        </w:rPr>
      </w:pPr>
    </w:p>
    <w:p>
      <w:pPr>
        <w:pStyle w:val="Body A"/>
        <w:spacing w:line="360" w:lineRule="auto"/>
        <w:rPr>
          <w:rFonts w:ascii="Arial" w:cs="Arial" w:hAnsi="Arial" w:eastAsia="Arial"/>
          <w:sz w:val="22"/>
          <w:szCs w:val="22"/>
        </w:rPr>
      </w:pPr>
      <w:r>
        <w:rPr>
          <w:rFonts w:ascii="Arial" w:hAnsi="Arial" w:hint="default"/>
          <w:b w:val="1"/>
          <w:bCs w:val="1"/>
          <w:sz w:val="22"/>
          <w:szCs w:val="22"/>
          <w:rtl w:val="0"/>
          <w:lang w:val="en-US"/>
        </w:rPr>
        <w:t>•</w:t>
      </w:r>
      <w:r>
        <w:rPr>
          <w:rFonts w:ascii="Arial" w:hAnsi="Arial"/>
          <w:b w:val="1"/>
          <w:bCs w:val="1"/>
          <w:color w:val="ff0000"/>
          <w:sz w:val="22"/>
          <w:szCs w:val="22"/>
          <w:u w:color="ff0000"/>
          <w:rtl w:val="0"/>
          <w:lang w:val="en-US"/>
        </w:rPr>
        <w:t xml:space="preserve"> </w:t>
      </w:r>
      <w:r>
        <w:rPr>
          <w:rFonts w:ascii="Arial" w:hAnsi="Arial"/>
          <w:b w:val="1"/>
          <w:bCs w:val="1"/>
          <w:sz w:val="22"/>
          <w:szCs w:val="22"/>
          <w:rtl w:val="0"/>
          <w:lang w:val="en-US"/>
        </w:rPr>
        <w:t>Preferred by technicians worldwide and now available to US and Canada shops</w:t>
      </w:r>
    </w:p>
    <w:p>
      <w:pPr>
        <w:pStyle w:val="Body A"/>
        <w:spacing w:line="360" w:lineRule="auto"/>
        <w:rPr>
          <w:rFonts w:ascii="Arial" w:cs="Arial" w:hAnsi="Arial" w:eastAsia="Arial"/>
          <w:b w:val="1"/>
          <w:bCs w:val="1"/>
          <w:sz w:val="22"/>
          <w:szCs w:val="22"/>
        </w:rPr>
      </w:pPr>
    </w:p>
    <w:p>
      <w:pPr>
        <w:pStyle w:val="Body A"/>
        <w:spacing w:line="360" w:lineRule="auto"/>
        <w:rPr>
          <w:color w:val="0070c0"/>
          <w:u w:color="0070c0"/>
        </w:rPr>
      </w:pPr>
      <w:r>
        <w:rPr>
          <w:rFonts w:ascii="Arial" w:hAnsi="Arial"/>
          <w:b w:val="1"/>
          <w:bCs w:val="1"/>
          <w:sz w:val="22"/>
          <w:szCs w:val="22"/>
          <w:rtl w:val="0"/>
          <w:lang w:val="en-US"/>
        </w:rPr>
        <w:t>Allentown, PA</w:t>
      </w:r>
      <w:r>
        <w:rPr>
          <w:rFonts w:ascii="Arial" w:hAnsi="Arial"/>
          <w:sz w:val="22"/>
          <w:szCs w:val="22"/>
          <w:rtl w:val="0"/>
          <w:lang w:val="en-US"/>
        </w:rPr>
        <w:t xml:space="preserve"> May 15, 2020 </w:t>
      </w:r>
      <w:r>
        <w:rPr>
          <w:rFonts w:ascii="Arial" w:hAnsi="Arial" w:hint="default"/>
          <w:sz w:val="22"/>
          <w:szCs w:val="22"/>
          <w:rtl w:val="0"/>
          <w:lang w:val="en-US"/>
        </w:rPr>
        <w:t xml:space="preserve">– </w:t>
      </w:r>
      <w:r>
        <w:rPr>
          <w:rFonts w:ascii="Arial" w:hAnsi="Arial"/>
          <w:sz w:val="22"/>
          <w:szCs w:val="22"/>
          <w:rtl w:val="0"/>
          <w:lang w:val="en-US"/>
        </w:rPr>
        <w:t>Continental, a global supplier of brake systems and components, now offers its performance proven ATE Plastilube Brake Lubricant to the North American market. Formulated to effectively reduce brake pad noise, ATE Plastilube also provides long-lasting protection against corrosion for caliper guide surfaces including caliper slide pins and the areas between the piston and backing plate. ATE Plastilube is designed to improve brake service life and reduce maintenance frequency</w:t>
      </w:r>
      <w:r>
        <w:rPr>
          <w:rtl w:val="0"/>
          <w:lang w:val="en-US"/>
        </w:rPr>
        <w:t>.</w:t>
      </w:r>
    </w:p>
    <w:p>
      <w:pPr>
        <w:pStyle w:val="Body A"/>
        <w:spacing w:line="360" w:lineRule="auto"/>
        <w:rPr>
          <w:rFonts w:ascii="Arial" w:cs="Arial" w:hAnsi="Arial" w:eastAsia="Arial"/>
          <w:sz w:val="22"/>
          <w:szCs w:val="22"/>
        </w:rPr>
      </w:pPr>
    </w:p>
    <w:p>
      <w:pPr>
        <w:pStyle w:val="Body A"/>
        <w:spacing w:line="360" w:lineRule="auto"/>
        <w:rPr>
          <w:rFonts w:ascii="Arial" w:cs="Arial" w:hAnsi="Arial" w:eastAsia="Arial"/>
          <w:sz w:val="22"/>
          <w:szCs w:val="22"/>
        </w:rPr>
      </w:pPr>
      <w:r>
        <w:rPr>
          <w:rFonts w:ascii="Arial" w:hAnsi="Arial"/>
          <w:sz w:val="22"/>
          <w:szCs w:val="22"/>
          <w:rtl w:val="0"/>
          <w:lang w:val="en-US"/>
        </w:rPr>
        <w:t>ATE Plastilube helps keep all moving brake parts lubricated and operating smoothly in all weather conditions. The popular lubricant is non-corrosive and compatible with all metals and most O-ring materials.</w:t>
      </w:r>
    </w:p>
    <w:p>
      <w:pPr>
        <w:pStyle w:val="Body A"/>
        <w:spacing w:line="360" w:lineRule="auto"/>
        <w:rPr>
          <w:rFonts w:ascii="Arial" w:cs="Arial" w:hAnsi="Arial" w:eastAsia="Arial"/>
          <w:sz w:val="22"/>
          <w:szCs w:val="22"/>
        </w:rPr>
      </w:pPr>
    </w:p>
    <w:p>
      <w:pPr>
        <w:pStyle w:val="Body A"/>
        <w:spacing w:line="360" w:lineRule="auto"/>
        <w:rPr>
          <w:rFonts w:ascii="Arial" w:cs="Arial" w:hAnsi="Arial" w:eastAsia="Arial"/>
          <w:sz w:val="22"/>
          <w:szCs w:val="22"/>
        </w:rPr>
      </w:pPr>
      <w:r>
        <w:rPr>
          <w:rFonts w:ascii="Arial" w:hAnsi="Arial"/>
          <w:sz w:val="22"/>
          <w:szCs w:val="22"/>
          <w:rtl w:val="0"/>
          <w:lang w:val="en-US"/>
        </w:rPr>
        <w:t xml:space="preserve">To extend brake caliper and pad service life, ATE Plastilube can be used on the point of contact between the </w:t>
      </w:r>
      <w:r>
        <w:rPr>
          <w:rFonts w:ascii="Arial" w:hAnsi="Arial" w:hint="default"/>
          <w:sz w:val="22"/>
          <w:szCs w:val="22"/>
          <w:rtl w:val="0"/>
          <w:lang w:val="en-US"/>
        </w:rPr>
        <w:t>‘</w:t>
      </w:r>
      <w:r>
        <w:rPr>
          <w:rFonts w:ascii="Arial" w:hAnsi="Arial"/>
          <w:sz w:val="22"/>
          <w:szCs w:val="22"/>
          <w:rtl w:val="0"/>
          <w:lang w:val="en-US"/>
        </w:rPr>
        <w:t>ears</w:t>
      </w:r>
      <w:r>
        <w:rPr>
          <w:rFonts w:ascii="Arial" w:hAnsi="Arial" w:hint="default"/>
          <w:sz w:val="22"/>
          <w:szCs w:val="22"/>
          <w:rtl w:val="0"/>
          <w:lang w:val="en-US"/>
        </w:rPr>
        <w:t xml:space="preserve">’ </w:t>
      </w:r>
      <w:r>
        <w:rPr>
          <w:rFonts w:ascii="Arial" w:hAnsi="Arial"/>
          <w:sz w:val="22"/>
          <w:szCs w:val="22"/>
          <w:rtl w:val="0"/>
          <w:lang w:val="en-US"/>
        </w:rPr>
        <w:t xml:space="preserve">of the brake pads and the caliper guide. These areas of metal to metal contact can become contaminated with rust, salt, and road grime, limiting the movement of the pad within the guide, causing reduced function and noise. </w:t>
      </w:r>
    </w:p>
    <w:p>
      <w:pPr>
        <w:pStyle w:val="Body A"/>
        <w:spacing w:line="360" w:lineRule="auto"/>
        <w:rPr>
          <w:rFonts w:ascii="Arial" w:cs="Arial" w:hAnsi="Arial" w:eastAsia="Arial"/>
          <w:color w:val="ff0000"/>
          <w:sz w:val="22"/>
          <w:szCs w:val="22"/>
          <w:u w:color="ff0000"/>
        </w:rPr>
      </w:pPr>
    </w:p>
    <w:p>
      <w:pPr>
        <w:pStyle w:val="Body A"/>
        <w:spacing w:line="360" w:lineRule="auto"/>
      </w:pPr>
      <w:r>
        <w:rPr>
          <w:rFonts w:ascii="Arial" w:hAnsi="Arial"/>
          <w:sz w:val="22"/>
          <w:szCs w:val="22"/>
          <w:rtl w:val="0"/>
          <w:lang w:val="en-US"/>
        </w:rPr>
        <w:t xml:space="preserve">Dan Caciolo, Head of Product Management for Continental Independent Aftermarket Powertrain &amp; Brake Systems, notes, </w:t>
      </w:r>
      <w:r>
        <w:rPr>
          <w:rFonts w:ascii="Arial" w:hAnsi="Arial" w:hint="default"/>
          <w:sz w:val="22"/>
          <w:szCs w:val="22"/>
          <w:rtl w:val="0"/>
          <w:lang w:val="en-US"/>
        </w:rPr>
        <w:t>“</w:t>
      </w:r>
      <w:r>
        <w:rPr>
          <w:rFonts w:ascii="Arial" w:hAnsi="Arial"/>
          <w:sz w:val="22"/>
          <w:szCs w:val="22"/>
          <w:rtl w:val="0"/>
          <w:lang w:val="en-US"/>
        </w:rPr>
        <w:t>Many of our professional technician and import specialist customers have been asking us to make ATE Plastilube available in North America. We</w:t>
      </w:r>
      <w:r>
        <w:rPr>
          <w:rFonts w:ascii="Arial" w:hAnsi="Arial" w:hint="default"/>
          <w:sz w:val="22"/>
          <w:szCs w:val="22"/>
          <w:rtl w:val="0"/>
          <w:lang w:val="en-US"/>
        </w:rPr>
        <w:t>’</w:t>
      </w:r>
      <w:r>
        <w:rPr>
          <w:rFonts w:ascii="Arial" w:hAnsi="Arial"/>
          <w:sz w:val="22"/>
          <w:szCs w:val="22"/>
          <w:rtl w:val="0"/>
          <w:lang w:val="en-US"/>
        </w:rPr>
        <w:t>ve heard them, and are delighted to be able to make it available!</w:t>
      </w:r>
      <w:r>
        <w:rPr>
          <w:rtl w:val="0"/>
          <w:lang w:val="en-US"/>
        </w:rPr>
        <w:t>”</w:t>
      </w:r>
    </w:p>
    <w:p>
      <w:pPr>
        <w:pStyle w:val="Body A"/>
        <w:spacing w:line="360" w:lineRule="auto"/>
      </w:pPr>
    </w:p>
    <w:p>
      <w:pPr>
        <w:pStyle w:val="Body A"/>
        <w:spacing w:line="360" w:lineRule="auto"/>
      </w:pPr>
    </w:p>
    <w:p>
      <w:pPr>
        <w:pStyle w:val="Body A"/>
        <w:spacing w:line="360" w:lineRule="auto"/>
      </w:pPr>
    </w:p>
    <w:p>
      <w:pPr>
        <w:pStyle w:val="Body A"/>
        <w:spacing w:line="360" w:lineRule="auto"/>
      </w:pPr>
      <w:r>
        <w:rPr>
          <w:rFonts w:ascii="Arial" w:hAnsi="Arial"/>
          <w:sz w:val="22"/>
          <w:szCs w:val="22"/>
          <w:rtl w:val="0"/>
          <w:lang w:val="en-US"/>
        </w:rPr>
        <w:t>ATE (</w:t>
      </w:r>
      <w:r>
        <w:rPr>
          <w:rStyle w:val="Hyperlink.0"/>
        </w:rPr>
        <w:fldChar w:fldCharType="begin" w:fldLock="0"/>
      </w:r>
      <w:r>
        <w:rPr>
          <w:rStyle w:val="Hyperlink.0"/>
        </w:rPr>
        <w:instrText xml:space="preserve"> HYPERLINK "http://www.ate-na.com"</w:instrText>
      </w:r>
      <w:r>
        <w:rPr>
          <w:rStyle w:val="Hyperlink.0"/>
        </w:rPr>
        <w:fldChar w:fldCharType="separate" w:fldLock="0"/>
      </w:r>
      <w:r>
        <w:rPr>
          <w:rStyle w:val="Hyperlink.0"/>
          <w:rtl w:val="0"/>
          <w:lang w:val="en-US"/>
        </w:rPr>
        <w:t>www.ate-na.com</w:t>
      </w:r>
      <w:r>
        <w:rPr/>
        <w:fldChar w:fldCharType="end" w:fldLock="0"/>
      </w:r>
      <w:r>
        <w:rPr>
          <w:rStyle w:val="None"/>
          <w:rFonts w:ascii="Arial" w:hAnsi="Arial"/>
          <w:sz w:val="22"/>
          <w:szCs w:val="22"/>
          <w:rtl w:val="0"/>
          <w:lang w:val="en-US"/>
        </w:rPr>
        <w:t>) is an aftermarket brand of Continental,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pPr>
        <w:pStyle w:val="Body A"/>
        <w:spacing w:line="360" w:lineRule="auto"/>
        <w:rPr>
          <w:rStyle w:val="None"/>
          <w:rFonts w:ascii="Arial" w:cs="Arial" w:hAnsi="Arial" w:eastAsia="Arial"/>
          <w:sz w:val="22"/>
          <w:szCs w:val="22"/>
        </w:rPr>
      </w:pPr>
    </w:p>
    <w:p>
      <w:pPr>
        <w:pStyle w:val="Body A"/>
        <w:spacing w:line="360" w:lineRule="auto"/>
        <w:rPr>
          <w:rStyle w:val="None"/>
          <w:rFonts w:ascii="Arial" w:cs="Arial" w:hAnsi="Arial" w:eastAsia="Arial"/>
        </w:rPr>
      </w:pPr>
      <w:r>
        <w:rPr>
          <w:rStyle w:val="None"/>
          <w:rFonts w:ascii="Arial" w:hAnsi="Arial"/>
          <w:sz w:val="22"/>
          <w:szCs w:val="22"/>
          <w:rtl w:val="0"/>
          <w:lang w:val="en-US"/>
        </w:rPr>
        <w:t>Continental is a leading aftermarket supplier of OE-engineered parts for HVAC and engine cooling, door systems, tire pressure monitoring systems, engine management, fuel systems and instrumentation,</w:t>
      </w:r>
      <w:r>
        <w:rPr>
          <w:rStyle w:val="None"/>
          <w:rFonts w:ascii="Arial" w:hAnsi="Arial" w:hint="default"/>
          <w:sz w:val="22"/>
          <w:szCs w:val="22"/>
          <w:rtl w:val="0"/>
          <w:lang w:val="en-US"/>
        </w:rPr>
        <w:t> </w:t>
      </w:r>
      <w:r>
        <w:rPr>
          <w:rStyle w:val="None"/>
          <w:rFonts w:ascii="Arial" w:hAnsi="Arial"/>
          <w:sz w:val="22"/>
          <w:szCs w:val="22"/>
          <w:rtl w:val="0"/>
          <w:lang w:val="en-US"/>
        </w:rPr>
        <w:t>as well as automotive diagnostic systems,</w:t>
      </w:r>
      <w:r>
        <w:rPr>
          <w:rStyle w:val="None"/>
          <w:rFonts w:ascii="Arial" w:hAnsi="Arial" w:hint="default"/>
          <w:sz w:val="22"/>
          <w:szCs w:val="22"/>
          <w:rtl w:val="0"/>
          <w:lang w:val="en-US"/>
        </w:rPr>
        <w:t> </w:t>
      </w:r>
      <w:r>
        <w:rPr>
          <w:rStyle w:val="None"/>
          <w:rFonts w:ascii="Arial" w:hAnsi="Arial"/>
          <w:sz w:val="22"/>
          <w:szCs w:val="22"/>
          <w:rtl w:val="0"/>
          <w:lang w:val="en-US"/>
        </w:rPr>
        <w:t>premium wiper blades, and brake system parts and fluid.</w:t>
      </w:r>
    </w:p>
    <w:p>
      <w:pPr>
        <w:pStyle w:val="Body A"/>
        <w:spacing w:line="270" w:lineRule="exact"/>
        <w:rPr>
          <w:rStyle w:val="None"/>
          <w:rFonts w:ascii="Arial" w:cs="Arial" w:hAnsi="Arial" w:eastAsia="Arial"/>
          <w:sz w:val="22"/>
          <w:szCs w:val="22"/>
        </w:rPr>
      </w:pPr>
    </w:p>
    <w:p>
      <w:pPr>
        <w:pStyle w:val="Body A"/>
        <w:spacing w:line="270" w:lineRule="exact"/>
        <w:rPr>
          <w:rStyle w:val="None"/>
          <w:rFonts w:ascii="Arial" w:cs="Arial" w:hAnsi="Arial" w:eastAsia="Arial"/>
          <w:sz w:val="22"/>
          <w:szCs w:val="22"/>
        </w:rPr>
      </w:pPr>
    </w:p>
    <w:p>
      <w:pPr>
        <w:pStyle w:val="Body A"/>
        <w:spacing w:line="360" w:lineRule="auto"/>
        <w:rPr>
          <w:rStyle w:val="None"/>
          <w:rFonts w:ascii="Arial" w:cs="Arial" w:hAnsi="Arial" w:eastAsia="Arial"/>
          <w:sz w:val="22"/>
          <w:szCs w:val="22"/>
        </w:rPr>
      </w:pPr>
      <w:r>
        <w:rPr>
          <w:rStyle w:val="None"/>
          <w:rFonts w:ascii="Arial" w:hAnsi="Arial"/>
          <w:b w:val="1"/>
          <w:bCs w:val="1"/>
          <w:sz w:val="22"/>
          <w:szCs w:val="22"/>
          <w:rtl w:val="0"/>
          <w:lang w:val="en-US"/>
        </w:rPr>
        <w:t xml:space="preserve">For more information: </w:t>
      </w:r>
      <w:r>
        <w:rPr>
          <w:rStyle w:val="Hyperlink.1"/>
        </w:rPr>
        <w:fldChar w:fldCharType="begin" w:fldLock="0"/>
      </w:r>
      <w:r>
        <w:rPr>
          <w:rStyle w:val="Hyperlink.1"/>
        </w:rPr>
        <w:instrText xml:space="preserve"> HYPERLINK "http://www.ate-na.com/"</w:instrText>
      </w:r>
      <w:r>
        <w:rPr>
          <w:rStyle w:val="Hyperlink.1"/>
        </w:rPr>
        <w:fldChar w:fldCharType="separate" w:fldLock="0"/>
      </w:r>
      <w:r>
        <w:rPr>
          <w:rStyle w:val="Hyperlink.1"/>
          <w:rtl w:val="0"/>
          <w:lang w:val="en-US"/>
        </w:rPr>
        <w:t>www.ate-na.com</w:t>
      </w:r>
      <w:r>
        <w:rPr/>
        <w:fldChar w:fldCharType="end" w:fldLock="0"/>
      </w:r>
      <w:r>
        <w:rPr>
          <w:rStyle w:val="None"/>
          <w:rFonts w:ascii="Arial" w:hAnsi="Arial"/>
          <w:sz w:val="22"/>
          <w:szCs w:val="22"/>
          <w:rtl w:val="0"/>
          <w:lang w:val="en-US"/>
        </w:rPr>
        <w:t xml:space="preserve">  </w:t>
      </w:r>
      <w:r>
        <w:rPr>
          <w:rStyle w:val="None"/>
          <w:rFonts w:ascii="Arial" w:hAnsi="Arial"/>
          <w:b w:val="1"/>
          <w:bCs w:val="1"/>
          <w:sz w:val="22"/>
          <w:szCs w:val="22"/>
          <w:rtl w:val="0"/>
          <w:lang w:val="en-US"/>
        </w:rPr>
        <w:t xml:space="preserve">or contact: </w:t>
      </w:r>
      <w:r>
        <w:rPr>
          <w:rStyle w:val="Hyperlink.1"/>
        </w:rPr>
        <w:fldChar w:fldCharType="begin" w:fldLock="0"/>
      </w:r>
      <w:r>
        <w:rPr>
          <w:rStyle w:val="Hyperlink.1"/>
        </w:rPr>
        <w:instrText xml:space="preserve"> HYPERLINK "mailto:salessupport-us@ate-na.com"</w:instrText>
      </w:r>
      <w:r>
        <w:rPr>
          <w:rStyle w:val="Hyperlink.1"/>
        </w:rPr>
        <w:fldChar w:fldCharType="separate" w:fldLock="0"/>
      </w:r>
      <w:r>
        <w:rPr>
          <w:rStyle w:val="Hyperlink.1"/>
          <w:rtl w:val="0"/>
          <w:lang w:val="en-US"/>
        </w:rPr>
        <w:t>salessupport-us@ate-na.com</w:t>
      </w:r>
      <w:r>
        <w:rPr/>
        <w:fldChar w:fldCharType="end" w:fldLock="0"/>
      </w:r>
    </w:p>
    <w:p>
      <w:pPr>
        <w:pStyle w:val="Body A A"/>
        <w:spacing w:before="440" w:after="120" w:line="288" w:lineRule="auto"/>
        <w:rPr>
          <w:rStyle w:val="None"/>
          <w:rFonts w:ascii="Arial" w:cs="Arial" w:hAnsi="Arial" w:eastAsia="Arial"/>
          <w:sz w:val="20"/>
          <w:szCs w:val="20"/>
        </w:rPr>
      </w:pPr>
      <w:r>
        <w:rPr>
          <w:rStyle w:val="None"/>
          <w:rFonts w:ascii="Arial" w:hAnsi="Arial"/>
          <w:sz w:val="20"/>
          <w:szCs w:val="20"/>
          <w:rtl w:val="0"/>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w:t>
      </w:r>
      <w:r>
        <w:rPr>
          <w:rStyle w:val="None"/>
          <w:rFonts w:ascii="Arial" w:hAnsi="Arial" w:hint="default"/>
          <w:sz w:val="20"/>
          <w:szCs w:val="20"/>
          <w:rtl w:val="0"/>
          <w:lang w:val="en-US"/>
        </w:rPr>
        <w:t>€</w:t>
      </w:r>
      <w:r>
        <w:rPr>
          <w:rStyle w:val="None"/>
          <w:rFonts w:ascii="Arial" w:hAnsi="Arial"/>
          <w:sz w:val="20"/>
          <w:szCs w:val="20"/>
          <w:rtl w:val="0"/>
          <w:lang w:val="en-US"/>
        </w:rPr>
        <w:t>44.5 billion and currently employs about 240,000 people in 59 countries and markets.</w:t>
      </w:r>
      <w:bookmarkStart w:name="_Hlk26344757" w:id="0"/>
    </w:p>
    <w:p>
      <w:pPr>
        <w:pStyle w:val="Body A A"/>
        <w:spacing w:before="440" w:after="120" w:line="288" w:lineRule="auto"/>
        <w:rPr>
          <w:rStyle w:val="None"/>
          <w:rFonts w:ascii="Arial" w:cs="Arial" w:hAnsi="Arial" w:eastAsia="Arial"/>
        </w:rPr>
      </w:pPr>
      <w:r>
        <w:rPr>
          <w:rStyle w:val="None"/>
          <w:rFonts w:ascii="Arial" w:hAnsi="Arial"/>
          <w:sz w:val="20"/>
          <w:szCs w:val="20"/>
          <w:shd w:val="clear" w:color="auto" w:fill="ffffff"/>
          <w:rtl w:val="0"/>
          <w:lang w:val="en-US"/>
        </w:rPr>
        <w:t>Drawing on more than 120 years of cooperation with vehicle manufacturers, Continental offers a broad range of spare parts in OEM quality for the aftermarket. Under brands like Continental, ATE, VDO, REDI-Sensor, ClearContact, OEM DP, Autodiagnos Pro, Uniroyal,</w:t>
      </w:r>
      <w:r>
        <w:rPr>
          <w:rStyle w:val="None"/>
          <w:rFonts w:ascii="Arial" w:hAnsi="Arial" w:hint="default"/>
          <w:sz w:val="20"/>
          <w:szCs w:val="20"/>
          <w:shd w:val="clear" w:color="auto" w:fill="ffffff"/>
          <w:rtl w:val="0"/>
          <w:lang w:val="en-US"/>
        </w:rPr>
        <w:t> </w:t>
      </w:r>
      <w:r>
        <w:rPr>
          <w:rStyle w:val="None"/>
          <w:rFonts w:ascii="Arial" w:hAnsi="Arial"/>
          <w:sz w:val="20"/>
          <w:szCs w:val="20"/>
          <w:shd w:val="clear" w:color="auto" w:fill="ffffff"/>
          <w:rtl w:val="0"/>
          <w:lang w:val="en-US"/>
        </w:rPr>
        <w:t>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w:t>
      </w:r>
      <w:r>
        <w:rPr>
          <w:rStyle w:val="None"/>
          <w:rFonts w:ascii="Arial" w:hAnsi="Arial" w:hint="default"/>
          <w:sz w:val="20"/>
          <w:szCs w:val="20"/>
          <w:shd w:val="clear" w:color="auto" w:fill="ffffff"/>
          <w:rtl w:val="0"/>
          <w:lang w:val="en-US"/>
        </w:rPr>
        <w:t>  </w:t>
      </w:r>
      <w:bookmarkEnd w:id="0"/>
    </w:p>
    <w:p>
      <w:pPr>
        <w:pStyle w:val="Body A"/>
        <w:jc w:val="center"/>
        <w:rPr>
          <w:sz w:val="20"/>
          <w:szCs w:val="20"/>
        </w:rPr>
      </w:pPr>
    </w:p>
    <w:p>
      <w:pPr>
        <w:pStyle w:val="Body A"/>
        <w:jc w:val="center"/>
        <w:rPr>
          <w:rStyle w:val="None"/>
          <w:rFonts w:ascii="Arial" w:cs="Arial" w:hAnsi="Arial" w:eastAsia="Arial"/>
          <w:i w:val="1"/>
          <w:iCs w:val="1"/>
          <w:sz w:val="22"/>
          <w:szCs w:val="22"/>
        </w:rPr>
      </w:pPr>
    </w:p>
    <w:p>
      <w:pPr>
        <w:pStyle w:val="Body A"/>
        <w:rPr>
          <w:rStyle w:val="None"/>
          <w:rFonts w:ascii="Arial" w:cs="Arial" w:hAnsi="Arial" w:eastAsia="Arial"/>
          <w:i w:val="1"/>
          <w:iCs w:val="1"/>
          <w:sz w:val="22"/>
          <w:szCs w:val="22"/>
          <w:lang w:val="pt-PT"/>
        </w:rPr>
      </w:pPr>
      <w:r>
        <w:rPr>
          <w:rStyle w:val="None"/>
          <w:rFonts w:ascii="Arial" w:hAnsi="Arial"/>
          <w:i w:val="1"/>
          <w:iCs w:val="1"/>
          <w:sz w:val="22"/>
          <w:szCs w:val="22"/>
          <w:rtl w:val="0"/>
          <w:lang w:val="pt-PT"/>
        </w:rPr>
        <w:t>Image file: ATE Plastilube Brake Lubricant.jpg</w:t>
      </w:r>
    </w:p>
    <w:p>
      <w:pPr>
        <w:pStyle w:val="Body A"/>
        <w:rPr>
          <w:rStyle w:val="None"/>
          <w:rFonts w:ascii="Arial" w:cs="Arial" w:hAnsi="Arial" w:eastAsia="Arial"/>
          <w:i w:val="1"/>
          <w:iCs w:val="1"/>
          <w:color w:val="ff0000"/>
          <w:sz w:val="22"/>
          <w:szCs w:val="22"/>
          <w:u w:color="ff0000"/>
        </w:rPr>
      </w:pPr>
      <w:r>
        <w:rPr>
          <w:rStyle w:val="None"/>
          <w:rFonts w:ascii="Arial" w:hAnsi="Arial"/>
          <w:i w:val="1"/>
          <w:iCs w:val="1"/>
          <w:sz w:val="22"/>
          <w:szCs w:val="22"/>
          <w:rtl w:val="0"/>
          <w:lang w:val="en-US"/>
        </w:rPr>
        <w:t>Caption: ATE Plastilube Brake Lubricant prevents squealing and extends caliper service life</w:t>
      </w:r>
    </w:p>
    <w:p>
      <w:pPr>
        <w:pStyle w:val="Body A"/>
        <w:rPr>
          <w:rStyle w:val="None"/>
          <w:rFonts w:ascii="Arial" w:cs="Arial" w:hAnsi="Arial" w:eastAsia="Arial"/>
          <w:i w:val="1"/>
          <w:iCs w:val="1"/>
          <w:sz w:val="22"/>
          <w:szCs w:val="22"/>
        </w:rPr>
      </w:pPr>
    </w:p>
    <w:p>
      <w:pPr>
        <w:pStyle w:val="Body A"/>
        <w:rPr>
          <w:rStyle w:val="None"/>
          <w:rFonts w:ascii="Arial" w:cs="Arial" w:hAnsi="Arial" w:eastAsia="Arial"/>
          <w:b w:val="1"/>
          <w:bCs w:val="1"/>
          <w:sz w:val="22"/>
          <w:szCs w:val="22"/>
        </w:rPr>
      </w:pPr>
    </w:p>
    <w:p>
      <w:pPr>
        <w:pStyle w:val="Default"/>
        <w:keepLines w:val="1"/>
        <w:spacing w:before="480"/>
        <w:ind w:left="708" w:hanging="708"/>
        <w:rPr>
          <w:rStyle w:val="None"/>
          <w:rFonts w:ascii="Arial" w:cs="Arial" w:hAnsi="Arial" w:eastAsia="Arial"/>
          <w:b w:val="1"/>
          <w:bCs w:val="1"/>
        </w:rPr>
      </w:pPr>
    </w:p>
    <w:p>
      <w:pPr>
        <w:pStyle w:val="Default"/>
        <w:keepLines w:val="1"/>
        <w:spacing w:before="480"/>
        <w:ind w:left="708" w:hanging="708"/>
        <w:rPr>
          <w:rStyle w:val="None"/>
          <w:rFonts w:ascii="Arial" w:cs="Arial" w:hAnsi="Arial" w:eastAsia="Arial"/>
          <w:b w:val="1"/>
          <w:bCs w:val="1"/>
        </w:rPr>
      </w:pPr>
    </w:p>
    <w:p>
      <w:pPr>
        <w:pStyle w:val="Default"/>
        <w:keepLines w:val="1"/>
        <w:spacing w:before="480"/>
        <w:ind w:left="708" w:hanging="708"/>
        <w:rPr>
          <w:rStyle w:val="None"/>
          <w:rFonts w:ascii="Arial" w:cs="Arial" w:hAnsi="Arial" w:eastAsia="Arial"/>
          <w:b w:val="1"/>
          <w:bCs w:val="1"/>
        </w:rPr>
      </w:pPr>
    </w:p>
    <w:p>
      <w:pPr>
        <w:pStyle w:val="Default"/>
        <w:keepLines w:val="1"/>
        <w:spacing w:before="480"/>
        <w:ind w:left="708" w:hanging="708"/>
        <w:rPr>
          <w:rStyle w:val="None"/>
          <w:rFonts w:ascii="Arial" w:cs="Arial" w:hAnsi="Arial" w:eastAsia="Arial"/>
          <w:b w:val="1"/>
          <w:bCs w:val="1"/>
        </w:rPr>
      </w:pPr>
    </w:p>
    <w:p>
      <w:pPr>
        <w:pStyle w:val="Default"/>
        <w:keepLines w:val="1"/>
        <w:spacing w:before="480"/>
        <w:ind w:left="708" w:hanging="708"/>
        <w:rPr>
          <w:rStyle w:val="None"/>
          <w:rFonts w:ascii="Arial" w:cs="Arial" w:hAnsi="Arial" w:eastAsia="Arial"/>
          <w:b w:val="1"/>
          <w:bCs w:val="1"/>
        </w:rPr>
      </w:pPr>
      <w:r>
        <w:rPr>
          <w:rStyle w:val="None"/>
          <w:rFonts w:ascii="Arial" w:hAnsi="Arial"/>
          <w:b w:val="1"/>
          <w:bCs w:val="1"/>
          <w:rtl w:val="0"/>
          <w:lang w:val="de-DE"/>
        </w:rPr>
        <w:t xml:space="preserve">Press contact </w:t>
      </w:r>
    </w:p>
    <w:p>
      <w:pPr>
        <w:pStyle w:val="Body A"/>
        <w:keepLines w:val="1"/>
        <w:rPr>
          <w:rStyle w:val="None"/>
          <w:rFonts w:ascii="Arial" w:cs="Arial" w:hAnsi="Arial" w:eastAsia="Arial"/>
        </w:rPr>
      </w:pPr>
      <w:r>
        <w:rPr>
          <w:rStyle w:val="None"/>
          <w:rFonts w:ascii="Arial" w:cs="Arial" w:hAnsi="Arial" w:eastAsia="Arial"/>
          <w:b w:val="1"/>
          <w:bCs w:val="1"/>
          <w:sz w:val="22"/>
          <w:szCs w:val="22"/>
        </w:rPr>
        <mc:AlternateContent>
          <mc:Choice Requires="wps">
            <w:drawing>
              <wp:inline distT="0" distB="0" distL="0" distR="0">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id="_x0000_s1027" style="visibility:visible;width:468.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rPr>
          <w:rStyle w:val="None"/>
          <w:rFonts w:ascii="Arial" w:cs="Arial" w:hAnsi="Arial" w:eastAsia="Arial"/>
          <w:sz w:val="22"/>
          <w:szCs w:val="22"/>
          <w:shd w:val="clear" w:color="auto" w:fill="ffffff"/>
        </w:rPr>
      </w:pPr>
      <w:r>
        <w:rPr>
          <w:rStyle w:val="None"/>
          <w:rFonts w:ascii="Arial" w:hAnsi="Arial"/>
          <w:sz w:val="22"/>
          <w:szCs w:val="22"/>
          <w:shd w:val="clear" w:color="auto" w:fill="ffffff"/>
          <w:rtl w:val="0"/>
          <w:lang w:val="fr-FR"/>
        </w:rPr>
        <w:t>Anour</w:t>
      </w:r>
      <w:r>
        <w:rPr>
          <w:rStyle w:val="None"/>
          <w:rFonts w:ascii="Arial" w:hAnsi="Arial" w:hint="default"/>
          <w:sz w:val="22"/>
          <w:szCs w:val="22"/>
          <w:shd w:val="clear" w:color="auto" w:fill="ffffff"/>
          <w:rtl w:val="0"/>
          <w:lang w:val="en-US"/>
        </w:rPr>
        <w:t xml:space="preserve">é </w:t>
      </w:r>
      <w:r>
        <w:rPr>
          <w:rStyle w:val="None"/>
          <w:rFonts w:ascii="Arial" w:hAnsi="Arial"/>
          <w:sz w:val="22"/>
          <w:szCs w:val="22"/>
          <w:shd w:val="clear" w:color="auto" w:fill="ffffff"/>
          <w:rtl w:val="0"/>
          <w:lang w:val="nl-NL"/>
        </w:rPr>
        <w:t>V. Fenstermaker</w:t>
      </w:r>
    </w:p>
    <w:p>
      <w:pPr>
        <w:pStyle w:val="Body A A"/>
        <w:rPr>
          <w:rStyle w:val="None"/>
          <w:rFonts w:ascii="Arial" w:cs="Arial" w:hAnsi="Arial" w:eastAsia="Arial"/>
          <w:shd w:val="clear" w:color="auto" w:fill="ffffff"/>
        </w:rPr>
      </w:pPr>
      <w:r>
        <w:rPr>
          <w:rStyle w:val="None"/>
          <w:rFonts w:ascii="Arial" w:hAnsi="Arial"/>
          <w:shd w:val="clear" w:color="auto" w:fill="ffffff"/>
          <w:rtl w:val="0"/>
          <w:lang w:val="en-US"/>
        </w:rPr>
        <w:t>Marketing Communications Manager</w:t>
      </w:r>
      <w:r>
        <w:rPr>
          <w:rStyle w:val="None"/>
          <w:rFonts w:ascii="Arial Unicode MS" w:cs="Arial Unicode MS" w:hAnsi="Arial Unicode MS" w:eastAsia="Arial Unicode MS"/>
        </w:rPr>
        <w:br w:type="textWrapping"/>
      </w:r>
      <w:r>
        <w:rPr>
          <w:rStyle w:val="None"/>
          <w:rFonts w:ascii="Arial" w:hAnsi="Arial"/>
          <w:shd w:val="clear" w:color="auto" w:fill="ffffff"/>
          <w:rtl w:val="0"/>
          <w:lang w:val="en-US"/>
        </w:rPr>
        <w:t>Continental</w:t>
      </w:r>
    </w:p>
    <w:p>
      <w:pPr>
        <w:pStyle w:val="Body A A"/>
        <w:rPr>
          <w:rStyle w:val="None"/>
          <w:rFonts w:ascii="Arial" w:cs="Arial" w:hAnsi="Arial" w:eastAsia="Arial"/>
          <w:shd w:val="clear" w:color="auto" w:fill="ffffff"/>
        </w:rPr>
      </w:pPr>
      <w:r>
        <w:rPr>
          <w:rStyle w:val="None"/>
          <w:rFonts w:ascii="Arial" w:hAnsi="Arial"/>
          <w:shd w:val="clear" w:color="auto" w:fill="ffffff"/>
          <w:rtl w:val="0"/>
          <w:lang w:val="en-US"/>
        </w:rPr>
        <w:t>Vehicle Networking and Information (VNI)</w:t>
      </w:r>
      <w:r>
        <w:rPr>
          <w:rStyle w:val="None"/>
          <w:rFonts w:ascii="Arial" w:hAnsi="Arial" w:hint="default"/>
          <w:shd w:val="clear" w:color="auto" w:fill="ffffff"/>
          <w:rtl w:val="0"/>
          <w:lang w:val="en-US"/>
        </w:rPr>
        <w:t> </w:t>
      </w:r>
    </w:p>
    <w:p>
      <w:pPr>
        <w:pStyle w:val="Body A"/>
        <w:rPr>
          <w:rStyle w:val="None"/>
          <w:rFonts w:ascii="Times New Roman" w:cs="Times New Roman" w:hAnsi="Times New Roman" w:eastAsia="Times New Roman"/>
          <w:sz w:val="22"/>
          <w:szCs w:val="22"/>
        </w:rPr>
      </w:pPr>
      <w:r>
        <w:rPr>
          <w:rStyle w:val="None"/>
          <w:rFonts w:ascii="Arial" w:hAnsi="Arial"/>
          <w:sz w:val="22"/>
          <w:szCs w:val="22"/>
          <w:shd w:val="clear" w:color="auto" w:fill="ffffff"/>
          <w:rtl w:val="0"/>
          <w:lang w:val="en-US"/>
        </w:rPr>
        <w:t>Commercial Vehicles and Services (CVS)</w:t>
      </w:r>
      <w:r>
        <w:rPr>
          <w:rStyle w:val="None"/>
          <w:rFonts w:ascii="Arial Unicode MS" w:cs="Arial Unicode MS" w:hAnsi="Arial Unicode MS" w:eastAsia="Arial Unicode MS"/>
          <w:sz w:val="22"/>
          <w:szCs w:val="22"/>
        </w:rPr>
        <w:br w:type="textWrapping"/>
      </w:r>
      <w:r>
        <w:rPr>
          <w:rStyle w:val="None"/>
          <w:rFonts w:ascii="Arial" w:hAnsi="Arial"/>
          <w:sz w:val="22"/>
          <w:szCs w:val="22"/>
          <w:shd w:val="clear" w:color="auto" w:fill="ffffff"/>
          <w:rtl w:val="0"/>
          <w:lang w:val="en-US"/>
        </w:rPr>
        <w:t>6755 Snowdrift Road, Allentown, PA 18106</w:t>
      </w:r>
      <w:r>
        <w:rPr>
          <w:rStyle w:val="None"/>
          <w:rFonts w:ascii="Arial Unicode MS" w:cs="Arial Unicode MS" w:hAnsi="Arial Unicode MS" w:eastAsia="Arial Unicode MS"/>
          <w:sz w:val="22"/>
          <w:szCs w:val="22"/>
        </w:rPr>
        <w:br w:type="textWrapping"/>
      </w:r>
      <w:r>
        <w:rPr>
          <w:rStyle w:val="None"/>
          <w:rFonts w:ascii="Arial" w:hAnsi="Arial"/>
          <w:sz w:val="22"/>
          <w:szCs w:val="22"/>
          <w:shd w:val="clear" w:color="auto" w:fill="ffffff"/>
          <w:rtl w:val="0"/>
          <w:lang w:val="en-US"/>
        </w:rPr>
        <w:t>Tel: (484) 705-1909 , Fax: (610) 289-1766</w:t>
      </w:r>
      <w:r>
        <w:rPr>
          <w:rStyle w:val="None"/>
          <w:rFonts w:ascii="Arial Unicode MS" w:cs="Arial Unicode MS" w:hAnsi="Arial Unicode MS" w:eastAsia="Arial Unicode MS"/>
          <w:sz w:val="22"/>
          <w:szCs w:val="22"/>
        </w:rPr>
        <w:br w:type="textWrapping"/>
      </w:r>
      <w:r>
        <w:rPr>
          <w:rStyle w:val="None"/>
          <w:rFonts w:ascii="Arial" w:hAnsi="Arial"/>
          <w:sz w:val="22"/>
          <w:szCs w:val="22"/>
          <w:shd w:val="clear" w:color="auto" w:fill="ffffff"/>
          <w:rtl w:val="0"/>
          <w:lang w:val="en-US"/>
        </w:rPr>
        <w:t>Email:</w:t>
      </w:r>
      <w:r>
        <w:rPr>
          <w:rStyle w:val="None"/>
          <w:rFonts w:ascii="Arial" w:hAnsi="Arial"/>
          <w:sz w:val="22"/>
          <w:szCs w:val="22"/>
          <w:rtl w:val="0"/>
          <w:lang w:val="en-US"/>
        </w:rPr>
        <w:t xml:space="preserve"> </w:t>
      </w:r>
      <w:r>
        <w:rPr>
          <w:rStyle w:val="Hyperlink.2"/>
        </w:rPr>
        <w:fldChar w:fldCharType="begin" w:fldLock="0"/>
      </w:r>
      <w:r>
        <w:rPr>
          <w:rStyle w:val="Hyperlink.2"/>
        </w:rPr>
        <w:instrText xml:space="preserve"> HYPERLINK "mailto:anoure.fenstermaker@continental.com"</w:instrText>
      </w:r>
      <w:r>
        <w:rPr>
          <w:rStyle w:val="Hyperlink.2"/>
        </w:rPr>
        <w:fldChar w:fldCharType="separate" w:fldLock="0"/>
      </w:r>
      <w:r>
        <w:rPr>
          <w:rStyle w:val="Hyperlink.2"/>
          <w:rtl w:val="0"/>
        </w:rPr>
        <w:t>anoure.fenstermaker@continental.com</w:t>
      </w:r>
      <w:r>
        <w:rPr/>
        <w:fldChar w:fldCharType="end" w:fldLock="0"/>
      </w:r>
    </w:p>
    <w:p>
      <w:pPr>
        <w:pStyle w:val="Body A"/>
        <w:spacing w:line="360" w:lineRule="auto"/>
        <w:rPr>
          <w:rStyle w:val="None"/>
          <w:rFonts w:ascii="Arial" w:cs="Arial" w:hAnsi="Arial" w:eastAsia="Arial"/>
          <w:sz w:val="22"/>
          <w:szCs w:val="22"/>
        </w:rPr>
      </w:pPr>
    </w:p>
    <w:p>
      <w:pPr>
        <w:pStyle w:val="Body A"/>
        <w:spacing w:line="360" w:lineRule="auto"/>
        <w:rPr>
          <w:rStyle w:val="None"/>
          <w:rFonts w:ascii="Arial" w:cs="Arial" w:hAnsi="Arial" w:eastAsia="Arial"/>
          <w:sz w:val="22"/>
          <w:szCs w:val="22"/>
        </w:rPr>
      </w:pPr>
    </w:p>
    <w:p>
      <w:pPr>
        <w:pStyle w:val="Body A"/>
        <w:spacing w:line="360" w:lineRule="auto"/>
      </w:pPr>
      <w:r>
        <w:rPr>
          <w:rStyle w:val="None"/>
          <w:rFonts w:ascii="Arial" w:hAnsi="Arial"/>
          <w:sz w:val="22"/>
          <w:szCs w:val="22"/>
          <w:rtl w:val="0"/>
          <w:lang w:val="en-US"/>
        </w:rPr>
        <w:t>136</w:t>
      </w:r>
      <w:r>
        <w:rPr>
          <w:rStyle w:val="None"/>
          <w:rFonts w:ascii="Arial" w:hAnsi="Arial"/>
          <w:sz w:val="22"/>
          <w:szCs w:val="22"/>
          <w:rtl w:val="0"/>
          <w:lang w:val="en-US"/>
        </w:rPr>
        <w:t>-20/CO6300</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rPr>
        <w:rFonts w:ascii="Arial" w:hAnsi="Arial"/>
        <w:sz w:val="22"/>
        <w:szCs w:val="22"/>
      </w:rPr>
    </w:pPr>
  </w:p>
  <w:p>
    <w:pPr>
      <w:pStyle w:val="Body A"/>
    </w:pPr>
    <w:r>
      <w:rPr>
        <w:rFonts w:ascii="Arial" w:hAnsi="Arial"/>
        <w:sz w:val="22"/>
        <w:szCs w:val="22"/>
        <w:shd w:val="clear" w:color="auto" w:fill="ffffff"/>
        <w:rtl w:val="0"/>
        <w:lang w:val="fr-FR"/>
      </w:rPr>
      <w:t>Anour</w:t>
    </w:r>
    <w:r>
      <w:rPr>
        <w:rFonts w:ascii="Arial" w:hAnsi="Arial" w:hint="default"/>
        <w:sz w:val="22"/>
        <w:szCs w:val="22"/>
        <w:shd w:val="clear" w:color="auto" w:fill="ffffff"/>
        <w:rtl w:val="0"/>
        <w:lang w:val="en-US"/>
      </w:rPr>
      <w:t xml:space="preserve">é </w:t>
    </w:r>
    <w:r>
      <w:rPr>
        <w:rFonts w:ascii="Arial" w:hAnsi="Arial"/>
        <w:sz w:val="22"/>
        <w:szCs w:val="22"/>
        <w:shd w:val="clear" w:color="auto" w:fill="ffffff"/>
        <w:rtl w:val="0"/>
        <w:lang w:val="nl-NL"/>
      </w:rPr>
      <w:t>V. Fenstermaker, (</w:t>
    </w:r>
    <w:r>
      <w:rPr>
        <w:rFonts w:ascii="Arial" w:hAnsi="Arial"/>
        <w:sz w:val="22"/>
        <w:szCs w:val="22"/>
        <w:rtl w:val="0"/>
        <w:lang w:val="en-US"/>
      </w:rPr>
      <w:t>484) 705-1909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w:name w:val="header"/>
    <w:next w:val="header"/>
    <w:pPr>
      <w:keepNext w:val="0"/>
      <w:keepLines w:val="1"/>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color w:val="0000ff"/>
      <w:sz w:val="22"/>
      <w:szCs w:val="22"/>
      <w:u w:val="single" w:color="0000ff"/>
    </w:rPr>
  </w:style>
  <w:style w:type="character" w:styleId="Hyperlink.1">
    <w:name w:val="Hyperlink.1"/>
    <w:basedOn w:val="None"/>
    <w:next w:val="Hyperlink.1"/>
    <w:rPr>
      <w:rFonts w:ascii="Arial" w:cs="Arial" w:hAnsi="Arial" w:eastAsia="Arial"/>
      <w:b w:val="1"/>
      <w:bCs w:val="1"/>
      <w:color w:val="0000ff"/>
      <w:sz w:val="22"/>
      <w:szCs w:val="22"/>
      <w:u w:val="single" w:color="0000ff"/>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Link">
    <w:name w:val="Link"/>
    <w:rPr>
      <w:color w:val="0000ff"/>
      <w:u w:val="single" w:color="0000ff"/>
    </w:rPr>
  </w:style>
  <w:style w:type="character" w:styleId="Hyperlink.2">
    <w:name w:val="Hyperlink.2"/>
    <w:basedOn w:val="Link"/>
    <w:next w:val="Hyperlink.2"/>
    <w:rPr>
      <w:rFonts w:ascii="Arial" w:cs="Arial" w:hAnsi="Arial" w:eastAsia="Arial"/>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