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407D" w14:textId="77777777" w:rsidR="00A23BB0" w:rsidRPr="00F17308" w:rsidRDefault="00A23BB0" w:rsidP="00A23BB0">
      <w:pPr>
        <w:pStyle w:val="Header"/>
        <w:suppressAutoHyphens/>
        <w:rPr>
          <w:b/>
          <w:color w:val="000000" w:themeColor="text1"/>
          <w:sz w:val="36"/>
          <w:szCs w:val="36"/>
        </w:rPr>
      </w:pPr>
      <w:r w:rsidRPr="00F17308">
        <w:rPr>
          <w:noProof/>
          <w:color w:val="000000" w:themeColor="text1"/>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ykAJx4wAAABEBAAAPAAAAZHJzL2Rvd25y&#13;&#10;ZXYueG1sTE9NT8MwDL0j8R8iI3FjyVqGStd0QkxICBBStx04eo1pK5qkarKt+/d4J7hYtp/9PorV&#13;&#10;ZHtxpDF03mmYzxQIcrU3nWs07LYvdxmIENEZ7L0jDWcKsCqvrwrMjT+5io6b2AgmcSFHDW2MQy5l&#13;&#10;qFuyGGZ+IMfYtx8tRh7HRpoRT0xue5ko9SAtdo4VWhzouaX6Z3OwGt4q/HjHapH4zgbz9So/z2tP&#13;&#10;Wt/eTOsll6cliEhT/PuASwb2DyUb2/uDM0H0GrJ7xYEiA+kiBXG5mKuEV3vusscUZFnI/0nKX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AykAJx4wAAABEBAAAPAAAAAAAAAAAAAAAA&#13;&#10;ABQEAABkcnMvZG93bnJldi54bWxQSwUGAAAAAAQABADzAAAAJAUAAAAA&#13;&#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F17308">
        <w:rPr>
          <w:noProof/>
          <w:color w:val="000000" w:themeColor="text1"/>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F17308" w:rsidRDefault="00A23BB0" w:rsidP="00A23BB0">
      <w:pPr>
        <w:pStyle w:val="Header"/>
        <w:suppressAutoHyphens/>
        <w:rPr>
          <w:b/>
          <w:color w:val="000000" w:themeColor="text1"/>
          <w:sz w:val="36"/>
          <w:szCs w:val="36"/>
        </w:rPr>
      </w:pPr>
    </w:p>
    <w:p w14:paraId="7E58CEEE" w14:textId="77777777" w:rsidR="00BF10B6" w:rsidRPr="00F17308" w:rsidRDefault="00BF10B6" w:rsidP="00A23BB0">
      <w:pPr>
        <w:pStyle w:val="01-Headline"/>
        <w:rPr>
          <w:rFonts w:cs="Arial"/>
          <w:noProof w:val="0"/>
          <w:color w:val="000000" w:themeColor="text1"/>
          <w:szCs w:val="36"/>
          <w:lang w:val="en-US"/>
        </w:rPr>
      </w:pPr>
    </w:p>
    <w:p w14:paraId="405E3FB1" w14:textId="3CA0D9FA" w:rsidR="00A23BB0" w:rsidRPr="00F17308" w:rsidRDefault="00A23BB0" w:rsidP="00A23BB0">
      <w:pPr>
        <w:pStyle w:val="01-Headline"/>
        <w:rPr>
          <w:rFonts w:cs="Arial"/>
          <w:noProof w:val="0"/>
          <w:color w:val="000000" w:themeColor="text1"/>
          <w:szCs w:val="36"/>
          <w:lang w:val="en-US"/>
        </w:rPr>
      </w:pPr>
      <w:r w:rsidRPr="00F17308">
        <w:rPr>
          <w:rFonts w:cs="Arial"/>
          <w:noProof w:val="0"/>
          <w:color w:val="000000" w:themeColor="text1"/>
          <w:szCs w:val="36"/>
          <w:lang w:val="en-US"/>
        </w:rPr>
        <w:t xml:space="preserve">Continental </w:t>
      </w:r>
      <w:r w:rsidR="00FC488C" w:rsidRPr="00F17308">
        <w:rPr>
          <w:rFonts w:cs="Arial"/>
          <w:noProof w:val="0"/>
          <w:color w:val="000000" w:themeColor="text1"/>
          <w:szCs w:val="36"/>
          <w:lang w:val="en-US"/>
        </w:rPr>
        <w:t>Adds New OE Knock, Cam, and Cran</w:t>
      </w:r>
      <w:r w:rsidR="00116E15" w:rsidRPr="00F17308">
        <w:rPr>
          <w:rFonts w:cs="Arial"/>
          <w:noProof w:val="0"/>
          <w:color w:val="000000" w:themeColor="text1"/>
          <w:szCs w:val="36"/>
          <w:lang w:val="en-US"/>
        </w:rPr>
        <w:t>k</w:t>
      </w:r>
      <w:r w:rsidR="00FC488C" w:rsidRPr="00F17308">
        <w:rPr>
          <w:rFonts w:cs="Arial"/>
          <w:noProof w:val="0"/>
          <w:color w:val="000000" w:themeColor="text1"/>
          <w:szCs w:val="36"/>
          <w:lang w:val="en-US"/>
        </w:rPr>
        <w:t>shaft Sensors to Engine Management Line</w:t>
      </w:r>
    </w:p>
    <w:p w14:paraId="385AC3A4" w14:textId="5B40FA94" w:rsidR="00FC488C" w:rsidRPr="00F17308" w:rsidRDefault="00312F0D" w:rsidP="00AA2B22">
      <w:pPr>
        <w:pStyle w:val="02-Bullet"/>
        <w:ind w:left="346" w:hanging="346"/>
        <w:rPr>
          <w:color w:val="000000" w:themeColor="text1"/>
          <w:lang w:val="en-US"/>
        </w:rPr>
      </w:pPr>
      <w:r w:rsidRPr="00F17308">
        <w:rPr>
          <w:color w:val="000000" w:themeColor="text1"/>
          <w:lang w:val="en-US"/>
        </w:rPr>
        <w:t xml:space="preserve">• </w:t>
      </w:r>
      <w:r w:rsidR="008F26BB" w:rsidRPr="00F17308">
        <w:rPr>
          <w:rFonts w:cs="Arial"/>
          <w:bCs/>
          <w:color w:val="000000" w:themeColor="text1"/>
          <w:szCs w:val="22"/>
          <w:lang w:val="en-US"/>
        </w:rPr>
        <w:t>Genuine OE replacement parts for direct fit</w:t>
      </w:r>
      <w:r w:rsidR="00F17308" w:rsidRPr="00F17308">
        <w:rPr>
          <w:rFonts w:cs="Arial"/>
          <w:bCs/>
          <w:color w:val="000000" w:themeColor="text1"/>
          <w:szCs w:val="22"/>
          <w:lang w:val="en-US"/>
        </w:rPr>
        <w:t xml:space="preserve">, </w:t>
      </w:r>
      <w:r w:rsidR="008F26BB" w:rsidRPr="00F17308">
        <w:rPr>
          <w:rFonts w:cs="Arial"/>
          <w:bCs/>
          <w:color w:val="000000" w:themeColor="text1"/>
          <w:szCs w:val="22"/>
          <w:lang w:val="en-US"/>
        </w:rPr>
        <w:t>easy install</w:t>
      </w:r>
    </w:p>
    <w:p w14:paraId="5E10845B" w14:textId="303E4FAC" w:rsidR="008F26BB" w:rsidRPr="00454E62" w:rsidRDefault="00312F0D" w:rsidP="00AA2B22">
      <w:pPr>
        <w:pStyle w:val="02-Bullet"/>
        <w:ind w:left="346" w:hanging="346"/>
        <w:rPr>
          <w:rFonts w:cs="Arial"/>
          <w:bCs/>
          <w:color w:val="000000" w:themeColor="text1"/>
          <w:szCs w:val="22"/>
          <w:lang w:val="en-US"/>
        </w:rPr>
      </w:pPr>
      <w:r w:rsidRPr="00F17308">
        <w:rPr>
          <w:color w:val="000000" w:themeColor="text1"/>
          <w:lang w:val="en-US"/>
        </w:rPr>
        <w:t xml:space="preserve">• </w:t>
      </w:r>
      <w:r w:rsidR="008F26BB" w:rsidRPr="00F17308">
        <w:rPr>
          <w:color w:val="000000" w:themeColor="text1"/>
          <w:lang w:val="en-US"/>
        </w:rPr>
        <w:t xml:space="preserve">New </w:t>
      </w:r>
      <w:r w:rsidR="008F26BB" w:rsidRPr="00454E62">
        <w:rPr>
          <w:color w:val="000000" w:themeColor="text1"/>
          <w:lang w:val="en-US"/>
        </w:rPr>
        <w:t>product category for OE parts program</w:t>
      </w:r>
    </w:p>
    <w:p w14:paraId="23A658A0" w14:textId="5CD8023A" w:rsidR="008F26BB" w:rsidRPr="00F17308" w:rsidRDefault="008F26BB" w:rsidP="00AA2B22">
      <w:pPr>
        <w:pStyle w:val="02-Bullet"/>
        <w:ind w:left="346" w:hanging="346"/>
        <w:rPr>
          <w:color w:val="000000" w:themeColor="text1"/>
          <w:lang w:val="en-US"/>
        </w:rPr>
      </w:pPr>
      <w:r w:rsidRPr="00454E62">
        <w:rPr>
          <w:rFonts w:cs="Arial"/>
          <w:bCs/>
          <w:color w:val="000000" w:themeColor="text1"/>
          <w:szCs w:val="22"/>
          <w:lang w:val="en-US"/>
        </w:rPr>
        <w:t>• First to market opportunity for the aftermarket</w:t>
      </w:r>
    </w:p>
    <w:p w14:paraId="6A9A098F" w14:textId="6401A5DF" w:rsidR="007F2A4A" w:rsidRPr="00F17308" w:rsidRDefault="00116E15" w:rsidP="007F2A4A">
      <w:pPr>
        <w:pStyle w:val="03-Text"/>
        <w:spacing w:after="0"/>
        <w:rPr>
          <w:rFonts w:cs="Arial"/>
          <w:color w:val="000000" w:themeColor="text1"/>
          <w:szCs w:val="22"/>
          <w:lang w:val="en-US"/>
        </w:rPr>
      </w:pPr>
      <w:r w:rsidRPr="00F17308">
        <w:rPr>
          <w:rFonts w:cs="Arial"/>
          <w:color w:val="000000" w:themeColor="text1"/>
          <w:szCs w:val="22"/>
          <w:lang w:val="en-US"/>
        </w:rPr>
        <w:t xml:space="preserve">Allentown, PA November 1, 2022 - Continental, a leading aftermarket supplier of OE-engineered replacement parts, has added new Knock, Cam, and Crankshaft Sensors to </w:t>
      </w:r>
      <w:r w:rsidR="00655FCD" w:rsidRPr="00F17308">
        <w:rPr>
          <w:rFonts w:cs="Arial"/>
          <w:color w:val="000000" w:themeColor="text1"/>
          <w:szCs w:val="22"/>
          <w:lang w:val="en-US"/>
        </w:rPr>
        <w:t>its fast</w:t>
      </w:r>
      <w:r w:rsidR="008F26BB" w:rsidRPr="00F17308">
        <w:rPr>
          <w:rFonts w:cs="Arial"/>
          <w:color w:val="000000" w:themeColor="text1"/>
          <w:szCs w:val="22"/>
          <w:lang w:val="en-US"/>
        </w:rPr>
        <w:t>-</w:t>
      </w:r>
      <w:r w:rsidR="00655FCD" w:rsidRPr="00F17308">
        <w:rPr>
          <w:rFonts w:cs="Arial"/>
          <w:color w:val="000000" w:themeColor="text1"/>
          <w:szCs w:val="22"/>
          <w:lang w:val="en-US"/>
        </w:rPr>
        <w:t xml:space="preserve">growing </w:t>
      </w:r>
      <w:r w:rsidR="007F2A4A" w:rsidRPr="00F17308">
        <w:rPr>
          <w:rFonts w:cs="Arial"/>
          <w:color w:val="000000" w:themeColor="text1"/>
          <w:szCs w:val="22"/>
          <w:lang w:val="en-US"/>
        </w:rPr>
        <w:t>O</w:t>
      </w:r>
      <w:r w:rsidR="00AF134A">
        <w:rPr>
          <w:rFonts w:cs="Arial"/>
          <w:color w:val="000000" w:themeColor="text1"/>
          <w:szCs w:val="22"/>
          <w:lang w:val="en-US"/>
        </w:rPr>
        <w:t>E-engineered</w:t>
      </w:r>
      <w:r w:rsidR="007F2A4A" w:rsidRPr="00F17308">
        <w:rPr>
          <w:rFonts w:cs="Arial"/>
          <w:color w:val="000000" w:themeColor="text1"/>
          <w:szCs w:val="22"/>
          <w:lang w:val="en-US"/>
        </w:rPr>
        <w:t xml:space="preserve"> </w:t>
      </w:r>
      <w:r w:rsidRPr="00F17308">
        <w:rPr>
          <w:rFonts w:cs="Arial"/>
          <w:color w:val="000000" w:themeColor="text1"/>
          <w:szCs w:val="22"/>
          <w:lang w:val="en-US"/>
        </w:rPr>
        <w:t>Engine Management Sensor line.</w:t>
      </w:r>
      <w:r w:rsidR="007F2A4A" w:rsidRPr="00F17308">
        <w:rPr>
          <w:rFonts w:cs="Arial"/>
          <w:color w:val="000000" w:themeColor="text1"/>
          <w:szCs w:val="22"/>
          <w:lang w:val="en-US"/>
        </w:rPr>
        <w:t xml:space="preserve"> </w:t>
      </w:r>
      <w:r w:rsidR="00580DEE" w:rsidRPr="00F17308">
        <w:rPr>
          <w:rFonts w:cs="Arial"/>
          <w:color w:val="000000" w:themeColor="text1"/>
          <w:szCs w:val="22"/>
          <w:lang w:val="en-US"/>
        </w:rPr>
        <w:t xml:space="preserve">The </w:t>
      </w:r>
      <w:r w:rsidR="007F2A4A" w:rsidRPr="00F17308">
        <w:rPr>
          <w:rFonts w:cs="Arial"/>
          <w:color w:val="000000" w:themeColor="text1"/>
          <w:szCs w:val="22"/>
          <w:lang w:val="en-US"/>
        </w:rPr>
        <w:t>new sensor</w:t>
      </w:r>
      <w:r w:rsidR="00580DEE" w:rsidRPr="00F17308">
        <w:rPr>
          <w:rFonts w:cs="Arial"/>
          <w:color w:val="000000" w:themeColor="text1"/>
          <w:szCs w:val="22"/>
          <w:lang w:val="en-US"/>
        </w:rPr>
        <w:t xml:space="preserve">s are designed to provide </w:t>
      </w:r>
      <w:r w:rsidR="007F2A4A" w:rsidRPr="00F17308">
        <w:rPr>
          <w:rFonts w:cs="Arial"/>
          <w:color w:val="000000" w:themeColor="text1"/>
          <w:szCs w:val="22"/>
          <w:lang w:val="en-US"/>
        </w:rPr>
        <w:t xml:space="preserve">exact </w:t>
      </w:r>
      <w:r w:rsidR="00580DEE" w:rsidRPr="00F17308">
        <w:rPr>
          <w:rFonts w:cs="Arial"/>
          <w:color w:val="000000" w:themeColor="text1"/>
          <w:szCs w:val="22"/>
          <w:lang w:val="en-US"/>
        </w:rPr>
        <w:t xml:space="preserve">vehicle fit, form, and function, and </w:t>
      </w:r>
      <w:r w:rsidR="00FA467F">
        <w:rPr>
          <w:rFonts w:cs="Arial"/>
          <w:color w:val="000000" w:themeColor="text1"/>
          <w:szCs w:val="22"/>
          <w:lang w:val="en-US"/>
        </w:rPr>
        <w:t>are</w:t>
      </w:r>
      <w:r w:rsidR="00FA467F" w:rsidRPr="00F17308">
        <w:rPr>
          <w:rFonts w:cs="Arial"/>
          <w:color w:val="000000" w:themeColor="text1"/>
          <w:szCs w:val="22"/>
          <w:lang w:val="en-US"/>
        </w:rPr>
        <w:t xml:space="preserve"> </w:t>
      </w:r>
      <w:r w:rsidR="00580DEE" w:rsidRPr="00F17308">
        <w:rPr>
          <w:rFonts w:cs="Arial"/>
          <w:color w:val="000000" w:themeColor="text1"/>
          <w:szCs w:val="22"/>
          <w:lang w:val="en-US"/>
        </w:rPr>
        <w:t>built in ISO/TS certified facilities</w:t>
      </w:r>
      <w:r w:rsidR="00105935" w:rsidRPr="00F17308">
        <w:rPr>
          <w:rFonts w:cs="Arial"/>
          <w:color w:val="000000" w:themeColor="text1"/>
          <w:szCs w:val="22"/>
          <w:lang w:val="en-US"/>
        </w:rPr>
        <w:t xml:space="preserve"> </w:t>
      </w:r>
      <w:r w:rsidR="007F2A4A" w:rsidRPr="00F17308">
        <w:rPr>
          <w:rFonts w:eastAsia="Arial Unicode MS" w:cs="Arial"/>
          <w:color w:val="000000" w:themeColor="text1"/>
          <w:szCs w:val="22"/>
          <w:lang w:val="en-US"/>
        </w:rPr>
        <w:t xml:space="preserve">to deliver the highest quality, </w:t>
      </w:r>
      <w:r w:rsidR="007F2A4A" w:rsidRPr="00F17308">
        <w:rPr>
          <w:rFonts w:cs="Arial"/>
          <w:color w:val="000000" w:themeColor="text1"/>
          <w:szCs w:val="22"/>
          <w:lang w:val="en-US"/>
        </w:rPr>
        <w:t>dependability, and long service life.</w:t>
      </w:r>
    </w:p>
    <w:p w14:paraId="3D32A36D" w14:textId="77777777" w:rsidR="007F2A4A" w:rsidRPr="00F17308" w:rsidRDefault="007F2A4A" w:rsidP="007F2A4A">
      <w:pPr>
        <w:rPr>
          <w:rFonts w:ascii="Arial" w:hAnsi="Arial" w:cs="Arial"/>
          <w:color w:val="000000" w:themeColor="text1"/>
          <w:sz w:val="22"/>
          <w:szCs w:val="22"/>
          <w:lang w:eastAsia="de-DE"/>
        </w:rPr>
      </w:pPr>
    </w:p>
    <w:p w14:paraId="261F270F" w14:textId="10F1AC1F" w:rsidR="00E46860" w:rsidRDefault="007F2A4A" w:rsidP="007F2A4A">
      <w:pPr>
        <w:pStyle w:val="03-Text"/>
        <w:spacing w:after="0"/>
        <w:rPr>
          <w:rFonts w:cs="Arial"/>
          <w:color w:val="000000" w:themeColor="text1"/>
          <w:szCs w:val="22"/>
          <w:lang w:val="en-US"/>
        </w:rPr>
      </w:pPr>
      <w:r w:rsidRPr="00F17308">
        <w:rPr>
          <w:rFonts w:eastAsia="Times New Roman" w:cs="Arial"/>
          <w:color w:val="000000" w:themeColor="text1"/>
          <w:szCs w:val="22"/>
          <w:lang w:val="en-US"/>
        </w:rPr>
        <w:t xml:space="preserve">Application coverage is exceptional </w:t>
      </w:r>
      <w:r w:rsidR="00B713EC">
        <w:rPr>
          <w:rFonts w:eastAsia="Times New Roman" w:cs="Arial"/>
          <w:color w:val="000000" w:themeColor="text1"/>
          <w:szCs w:val="22"/>
          <w:lang w:val="en-US"/>
        </w:rPr>
        <w:t>and includes</w:t>
      </w:r>
      <w:r w:rsidRPr="00F17308">
        <w:rPr>
          <w:rFonts w:eastAsia="Times New Roman" w:cs="Arial"/>
          <w:color w:val="000000" w:themeColor="text1"/>
          <w:szCs w:val="22"/>
          <w:lang w:val="en-US"/>
        </w:rPr>
        <w:t xml:space="preserve"> </w:t>
      </w:r>
      <w:r w:rsidR="00105935" w:rsidRPr="00F17308">
        <w:rPr>
          <w:rFonts w:eastAsia="Times New Roman" w:cs="Arial"/>
          <w:color w:val="000000" w:themeColor="text1"/>
          <w:szCs w:val="22"/>
          <w:lang w:val="en-US"/>
        </w:rPr>
        <w:t xml:space="preserve">Audi A3, A4, A6, A8 ALLROAD, Q7, RS5, RS7, S6, S7, S8, and TT; </w:t>
      </w:r>
      <w:r w:rsidR="00105935" w:rsidRPr="00932DCA">
        <w:rPr>
          <w:rFonts w:eastAsia="Times New Roman" w:cs="Arial"/>
          <w:color w:val="000000" w:themeColor="text1"/>
          <w:szCs w:val="22"/>
          <w:lang w:val="en-US"/>
        </w:rPr>
        <w:t xml:space="preserve">BMW </w:t>
      </w:r>
      <w:r w:rsidR="00105935" w:rsidRPr="00F17308">
        <w:rPr>
          <w:rFonts w:eastAsia="Times New Roman" w:cs="Arial"/>
          <w:color w:val="000000" w:themeColor="text1"/>
          <w:szCs w:val="22"/>
          <w:lang w:val="en-US"/>
        </w:rPr>
        <w:t>S</w:t>
      </w:r>
      <w:r w:rsidR="00105935" w:rsidRPr="00932DCA">
        <w:rPr>
          <w:rFonts w:eastAsia="Times New Roman" w:cs="Arial"/>
          <w:color w:val="000000" w:themeColor="text1"/>
          <w:szCs w:val="22"/>
          <w:lang w:val="en-US"/>
        </w:rPr>
        <w:t>eries</w:t>
      </w:r>
      <w:r w:rsidR="00105935" w:rsidRPr="00F17308">
        <w:rPr>
          <w:rFonts w:eastAsia="Times New Roman" w:cs="Arial"/>
          <w:color w:val="000000" w:themeColor="text1"/>
          <w:szCs w:val="22"/>
          <w:lang w:val="en-US"/>
        </w:rPr>
        <w:t xml:space="preserve"> 1, 2, 3, 4,</w:t>
      </w:r>
      <w:r w:rsidR="00FD22CE">
        <w:rPr>
          <w:rFonts w:eastAsia="Times New Roman" w:cs="Arial"/>
          <w:color w:val="000000" w:themeColor="text1"/>
          <w:szCs w:val="22"/>
          <w:lang w:val="en-US"/>
        </w:rPr>
        <w:t xml:space="preserve"> </w:t>
      </w:r>
      <w:r w:rsidR="00105935" w:rsidRPr="00F17308">
        <w:rPr>
          <w:rFonts w:eastAsia="Times New Roman" w:cs="Arial"/>
          <w:color w:val="000000" w:themeColor="text1"/>
          <w:szCs w:val="22"/>
          <w:lang w:val="en-US"/>
        </w:rPr>
        <w:t>5,</w:t>
      </w:r>
      <w:r w:rsidR="00FD22CE">
        <w:rPr>
          <w:rFonts w:eastAsia="Times New Roman" w:cs="Arial"/>
          <w:color w:val="000000" w:themeColor="text1"/>
          <w:szCs w:val="22"/>
          <w:lang w:val="en-US"/>
        </w:rPr>
        <w:t xml:space="preserve"> </w:t>
      </w:r>
      <w:r w:rsidR="00105935" w:rsidRPr="00F17308">
        <w:rPr>
          <w:rFonts w:eastAsia="Times New Roman" w:cs="Arial"/>
          <w:color w:val="000000" w:themeColor="text1"/>
          <w:szCs w:val="22"/>
          <w:lang w:val="en-US"/>
        </w:rPr>
        <w:t>6,</w:t>
      </w:r>
      <w:r w:rsidR="00FD22CE">
        <w:rPr>
          <w:rFonts w:eastAsia="Times New Roman" w:cs="Arial"/>
          <w:color w:val="000000" w:themeColor="text1"/>
          <w:szCs w:val="22"/>
          <w:lang w:val="en-US"/>
        </w:rPr>
        <w:t xml:space="preserve"> </w:t>
      </w:r>
      <w:r w:rsidR="00105935" w:rsidRPr="00F17308">
        <w:rPr>
          <w:rFonts w:eastAsia="Times New Roman" w:cs="Arial"/>
          <w:color w:val="000000" w:themeColor="text1"/>
          <w:szCs w:val="22"/>
          <w:lang w:val="en-US"/>
        </w:rPr>
        <w:t xml:space="preserve">7, M Series, X3, X5, X6, Z4, and Z3; Infiniti QX56, Mercedes Benz C230 and SLK 230; </w:t>
      </w:r>
      <w:r w:rsidR="00105935" w:rsidRPr="00932DCA">
        <w:rPr>
          <w:rFonts w:eastAsia="Times New Roman" w:cs="Arial"/>
          <w:color w:val="000000" w:themeColor="text1"/>
          <w:szCs w:val="22"/>
          <w:lang w:val="en-US"/>
        </w:rPr>
        <w:t>Mini Cooper</w:t>
      </w:r>
      <w:r w:rsidR="00105935" w:rsidRPr="00F17308">
        <w:rPr>
          <w:rFonts w:eastAsia="Times New Roman" w:cs="Arial"/>
          <w:color w:val="000000" w:themeColor="text1"/>
          <w:szCs w:val="22"/>
          <w:lang w:val="en-US"/>
        </w:rPr>
        <w:t xml:space="preserve">, </w:t>
      </w:r>
      <w:r w:rsidR="00105935" w:rsidRPr="00932DCA">
        <w:rPr>
          <w:rFonts w:eastAsia="Times New Roman" w:cs="Arial"/>
          <w:color w:val="000000" w:themeColor="text1"/>
          <w:szCs w:val="22"/>
          <w:lang w:val="en-US"/>
        </w:rPr>
        <w:t>Countryman</w:t>
      </w:r>
      <w:r w:rsidR="00105935" w:rsidRPr="00F17308">
        <w:rPr>
          <w:rFonts w:eastAsia="Times New Roman" w:cs="Arial"/>
          <w:color w:val="000000" w:themeColor="text1"/>
          <w:szCs w:val="22"/>
          <w:lang w:val="en-US"/>
        </w:rPr>
        <w:t xml:space="preserve">, and </w:t>
      </w:r>
      <w:r w:rsidR="00105935" w:rsidRPr="00932DCA">
        <w:rPr>
          <w:rFonts w:eastAsia="Times New Roman" w:cs="Arial"/>
          <w:color w:val="000000" w:themeColor="text1"/>
          <w:szCs w:val="22"/>
          <w:lang w:val="en-US"/>
        </w:rPr>
        <w:t>Paceman</w:t>
      </w:r>
      <w:r w:rsidR="00105935" w:rsidRPr="00F17308">
        <w:rPr>
          <w:rFonts w:eastAsia="Times New Roman" w:cs="Arial"/>
          <w:color w:val="000000" w:themeColor="text1"/>
          <w:szCs w:val="22"/>
          <w:lang w:val="en-US"/>
        </w:rPr>
        <w:t xml:space="preserve">; Nissan Altima, Armada, Cube, Frontier, Maxima, NV200; and VW Atlas, </w:t>
      </w:r>
      <w:r w:rsidR="00BF2750" w:rsidRPr="00F17308">
        <w:rPr>
          <w:rFonts w:eastAsia="Times New Roman" w:cs="Arial"/>
          <w:color w:val="000000" w:themeColor="text1"/>
          <w:szCs w:val="22"/>
          <w:lang w:val="en-US"/>
        </w:rPr>
        <w:t>B</w:t>
      </w:r>
      <w:r w:rsidR="00BF2750">
        <w:rPr>
          <w:rFonts w:eastAsia="Times New Roman" w:cs="Arial"/>
          <w:color w:val="000000" w:themeColor="text1"/>
          <w:szCs w:val="22"/>
          <w:lang w:val="en-US"/>
        </w:rPr>
        <w:t>e</w:t>
      </w:r>
      <w:r w:rsidR="00BF2750" w:rsidRPr="00F17308">
        <w:rPr>
          <w:rFonts w:eastAsia="Times New Roman" w:cs="Arial"/>
          <w:color w:val="000000" w:themeColor="text1"/>
          <w:szCs w:val="22"/>
          <w:lang w:val="en-US"/>
        </w:rPr>
        <w:t>etle</w:t>
      </w:r>
      <w:r w:rsidR="00105935" w:rsidRPr="00F17308">
        <w:rPr>
          <w:rFonts w:eastAsia="Times New Roman" w:cs="Arial"/>
          <w:color w:val="000000" w:themeColor="text1"/>
          <w:szCs w:val="22"/>
          <w:lang w:val="en-US"/>
        </w:rPr>
        <w:t xml:space="preserve">, CC, EOS, Jetta, Golf, </w:t>
      </w:r>
      <w:r w:rsidR="00E46860" w:rsidRPr="00F17308">
        <w:rPr>
          <w:rFonts w:eastAsia="Times New Roman" w:cs="Arial"/>
          <w:color w:val="000000" w:themeColor="text1"/>
          <w:szCs w:val="22"/>
          <w:lang w:val="en-US"/>
        </w:rPr>
        <w:t>Passat</w:t>
      </w:r>
      <w:r w:rsidR="00105935" w:rsidRPr="00F17308">
        <w:rPr>
          <w:rFonts w:eastAsia="Times New Roman" w:cs="Arial"/>
          <w:color w:val="000000" w:themeColor="text1"/>
          <w:szCs w:val="22"/>
          <w:lang w:val="en-US"/>
        </w:rPr>
        <w:t>, Phaeton, and Touareg.</w:t>
      </w:r>
      <w:r w:rsidRPr="00F17308">
        <w:rPr>
          <w:rFonts w:eastAsia="Times New Roman" w:cs="Arial"/>
          <w:color w:val="000000" w:themeColor="text1"/>
          <w:szCs w:val="22"/>
          <w:lang w:val="en-US"/>
        </w:rPr>
        <w:t xml:space="preserve"> </w:t>
      </w:r>
      <w:r w:rsidR="00FD22CE">
        <w:rPr>
          <w:rFonts w:eastAsia="Times New Roman" w:cs="Arial"/>
          <w:color w:val="000000" w:themeColor="text1"/>
          <w:szCs w:val="22"/>
          <w:lang w:val="en-US"/>
        </w:rPr>
        <w:t xml:space="preserve">The program covers </w:t>
      </w:r>
      <w:r w:rsidR="00580DEE" w:rsidRPr="00F17308">
        <w:rPr>
          <w:rFonts w:eastAsia="Times New Roman" w:cs="Arial"/>
          <w:color w:val="000000" w:themeColor="text1"/>
          <w:szCs w:val="22"/>
          <w:lang w:val="en-US"/>
        </w:rPr>
        <w:t>11,166,147</w:t>
      </w:r>
      <w:r w:rsidR="00FD22CE">
        <w:rPr>
          <w:rFonts w:eastAsia="Times New Roman" w:cs="Arial"/>
          <w:color w:val="000000" w:themeColor="text1"/>
          <w:szCs w:val="22"/>
          <w:lang w:val="en-US"/>
        </w:rPr>
        <w:t xml:space="preserve"> </w:t>
      </w:r>
      <w:r w:rsidR="00B713EC">
        <w:rPr>
          <w:rFonts w:eastAsia="Times New Roman" w:cs="Arial"/>
          <w:color w:val="000000" w:themeColor="text1"/>
          <w:szCs w:val="22"/>
          <w:lang w:val="en-US"/>
        </w:rPr>
        <w:t xml:space="preserve">VIO </w:t>
      </w:r>
      <w:r w:rsidR="00FD22CE">
        <w:rPr>
          <w:rFonts w:eastAsia="Times New Roman" w:cs="Arial"/>
          <w:color w:val="000000" w:themeColor="text1"/>
          <w:szCs w:val="22"/>
          <w:lang w:val="en-US"/>
        </w:rPr>
        <w:t xml:space="preserve">in the U.S. </w:t>
      </w:r>
      <w:r w:rsidRPr="00F17308">
        <w:rPr>
          <w:rFonts w:eastAsia="Times New Roman" w:cs="Arial"/>
          <w:color w:val="000000" w:themeColor="text1"/>
          <w:szCs w:val="22"/>
          <w:lang w:val="en-US"/>
        </w:rPr>
        <w:t xml:space="preserve">and </w:t>
      </w:r>
      <w:r w:rsidR="00580DEE" w:rsidRPr="00F17308">
        <w:rPr>
          <w:rFonts w:eastAsia="Times New Roman" w:cs="Arial"/>
          <w:color w:val="000000" w:themeColor="text1"/>
          <w:szCs w:val="22"/>
          <w:lang w:val="en-US"/>
        </w:rPr>
        <w:t>1,085,901</w:t>
      </w:r>
      <w:r w:rsidRPr="00F17308">
        <w:rPr>
          <w:rFonts w:eastAsia="Times New Roman" w:cs="Arial"/>
          <w:color w:val="000000" w:themeColor="text1"/>
          <w:szCs w:val="22"/>
          <w:lang w:val="en-US"/>
        </w:rPr>
        <w:t xml:space="preserve"> in Canada</w:t>
      </w:r>
      <w:r w:rsidR="00E46860">
        <w:rPr>
          <w:rFonts w:eastAsia="Times New Roman" w:cs="Arial"/>
          <w:color w:val="000000" w:themeColor="text1"/>
          <w:szCs w:val="22"/>
          <w:lang w:val="en-US"/>
        </w:rPr>
        <w:t>.</w:t>
      </w:r>
    </w:p>
    <w:p w14:paraId="2F017C50" w14:textId="77777777" w:rsidR="00E46860" w:rsidRDefault="00E46860" w:rsidP="007F2A4A">
      <w:pPr>
        <w:pStyle w:val="03-Text"/>
        <w:spacing w:after="0"/>
        <w:rPr>
          <w:rFonts w:cs="Arial"/>
          <w:color w:val="000000" w:themeColor="text1"/>
          <w:szCs w:val="22"/>
          <w:lang w:val="en-US"/>
        </w:rPr>
      </w:pPr>
    </w:p>
    <w:p w14:paraId="49BCDC3B" w14:textId="0EFF231C" w:rsidR="007F2A4A" w:rsidRDefault="007F2A4A" w:rsidP="007F2A4A">
      <w:pPr>
        <w:pStyle w:val="03-Text"/>
        <w:spacing w:after="0"/>
        <w:rPr>
          <w:rFonts w:cs="Arial"/>
          <w:color w:val="000000" w:themeColor="text1"/>
          <w:szCs w:val="22"/>
          <w:lang w:val="en-US"/>
        </w:rPr>
      </w:pPr>
      <w:r w:rsidRPr="00F17308">
        <w:rPr>
          <w:rFonts w:eastAsia="Arial" w:cs="Arial"/>
          <w:color w:val="000000" w:themeColor="text1"/>
          <w:szCs w:val="22"/>
          <w:lang w:val="en-US"/>
        </w:rPr>
        <w:t xml:space="preserve">Brendan Bachant, Continental Product Manager for Engine Management and Fuel, noted, </w:t>
      </w:r>
      <w:r w:rsidRPr="00F17308">
        <w:rPr>
          <w:rFonts w:cs="Arial"/>
          <w:color w:val="000000" w:themeColor="text1"/>
          <w:szCs w:val="22"/>
          <w:lang w:val="en-US"/>
        </w:rPr>
        <w:t>“This is a brand</w:t>
      </w:r>
      <w:r w:rsidR="00AF134A">
        <w:rPr>
          <w:rFonts w:cs="Arial"/>
          <w:color w:val="000000" w:themeColor="text1"/>
          <w:szCs w:val="22"/>
          <w:lang w:val="en-US"/>
        </w:rPr>
        <w:t xml:space="preserve"> </w:t>
      </w:r>
      <w:r w:rsidRPr="00F17308">
        <w:rPr>
          <w:rFonts w:cs="Arial"/>
          <w:color w:val="000000" w:themeColor="text1"/>
          <w:szCs w:val="22"/>
          <w:lang w:val="en-US"/>
        </w:rPr>
        <w:t xml:space="preserve">new product category for our </w:t>
      </w:r>
      <w:r w:rsidR="00AF134A" w:rsidRPr="00F17308">
        <w:rPr>
          <w:rFonts w:cs="Arial"/>
          <w:color w:val="000000" w:themeColor="text1"/>
          <w:szCs w:val="22"/>
          <w:lang w:val="en-US"/>
        </w:rPr>
        <w:t>O</w:t>
      </w:r>
      <w:r w:rsidR="00AF134A">
        <w:rPr>
          <w:rFonts w:cs="Arial"/>
          <w:color w:val="000000" w:themeColor="text1"/>
          <w:szCs w:val="22"/>
          <w:lang w:val="en-US"/>
        </w:rPr>
        <w:t>E-engineered</w:t>
      </w:r>
      <w:r w:rsidR="00AF134A" w:rsidRPr="00F17308">
        <w:rPr>
          <w:rFonts w:cs="Arial"/>
          <w:color w:val="000000" w:themeColor="text1"/>
          <w:szCs w:val="22"/>
          <w:lang w:val="en-US"/>
        </w:rPr>
        <w:t xml:space="preserve"> </w:t>
      </w:r>
      <w:r w:rsidRPr="00F17308">
        <w:rPr>
          <w:rFonts w:cs="Arial"/>
          <w:color w:val="000000" w:themeColor="text1"/>
          <w:szCs w:val="22"/>
          <w:lang w:val="en-US"/>
        </w:rPr>
        <w:t xml:space="preserve">parts program and </w:t>
      </w:r>
      <w:r w:rsidR="0032668E">
        <w:rPr>
          <w:rFonts w:cs="Arial"/>
          <w:color w:val="000000" w:themeColor="text1"/>
          <w:szCs w:val="22"/>
          <w:lang w:val="en-US"/>
        </w:rPr>
        <w:t xml:space="preserve">is </w:t>
      </w:r>
      <w:r w:rsidR="00B713EC">
        <w:rPr>
          <w:rFonts w:cs="Arial"/>
          <w:color w:val="000000" w:themeColor="text1"/>
          <w:szCs w:val="22"/>
          <w:lang w:val="en-US"/>
        </w:rPr>
        <w:t>designed</w:t>
      </w:r>
      <w:r w:rsidR="00F17308" w:rsidRPr="00F17308">
        <w:rPr>
          <w:rFonts w:cs="Arial"/>
          <w:color w:val="000000" w:themeColor="text1"/>
          <w:szCs w:val="22"/>
          <w:lang w:val="en-US"/>
        </w:rPr>
        <w:t xml:space="preserve"> to meet growing customer demand.</w:t>
      </w:r>
      <w:r w:rsidRPr="00F17308">
        <w:rPr>
          <w:rFonts w:cs="Arial"/>
          <w:color w:val="000000" w:themeColor="text1"/>
          <w:szCs w:val="22"/>
          <w:lang w:val="en-US"/>
        </w:rPr>
        <w:t xml:space="preserve"> These are genuine original equipment sensors that technician</w:t>
      </w:r>
      <w:r w:rsidR="000D7C2E">
        <w:rPr>
          <w:rFonts w:cs="Arial"/>
          <w:color w:val="000000" w:themeColor="text1"/>
          <w:szCs w:val="22"/>
          <w:lang w:val="en-US"/>
        </w:rPr>
        <w:t xml:space="preserve">s </w:t>
      </w:r>
      <w:r w:rsidRPr="00F17308">
        <w:rPr>
          <w:rFonts w:cs="Arial"/>
          <w:color w:val="000000" w:themeColor="text1"/>
          <w:szCs w:val="22"/>
          <w:lang w:val="en-US"/>
        </w:rPr>
        <w:t xml:space="preserve">and do-it-yourselfers can install with confidence </w:t>
      </w:r>
      <w:r w:rsidR="00F17308" w:rsidRPr="00F17308">
        <w:rPr>
          <w:rFonts w:cs="Arial"/>
          <w:color w:val="000000" w:themeColor="text1"/>
          <w:szCs w:val="22"/>
          <w:lang w:val="en-US"/>
        </w:rPr>
        <w:t>and know that they will fit the first time, every</w:t>
      </w:r>
      <w:r w:rsidR="00F17308">
        <w:rPr>
          <w:rFonts w:cs="Arial"/>
          <w:color w:val="000000" w:themeColor="text1"/>
          <w:szCs w:val="22"/>
          <w:lang w:val="en-US"/>
        </w:rPr>
        <w:t xml:space="preserve"> </w:t>
      </w:r>
      <w:r w:rsidR="00F17308" w:rsidRPr="00F17308">
        <w:rPr>
          <w:rFonts w:cs="Arial"/>
          <w:color w:val="000000" w:themeColor="text1"/>
          <w:szCs w:val="22"/>
          <w:lang w:val="en-US"/>
        </w:rPr>
        <w:t>time.</w:t>
      </w:r>
      <w:r w:rsidR="002744DE">
        <w:rPr>
          <w:rFonts w:cs="Arial"/>
          <w:color w:val="000000" w:themeColor="text1"/>
          <w:szCs w:val="22"/>
          <w:lang w:val="en-US"/>
        </w:rPr>
        <w:t>”</w:t>
      </w:r>
      <w:bookmarkStart w:id="0" w:name="_GoBack"/>
      <w:bookmarkEnd w:id="0"/>
    </w:p>
    <w:p w14:paraId="2761ED15" w14:textId="77777777" w:rsidR="00E46860" w:rsidRPr="00E46860" w:rsidRDefault="00E46860" w:rsidP="00E46860">
      <w:pPr>
        <w:rPr>
          <w:lang w:eastAsia="de-DE"/>
        </w:rPr>
      </w:pPr>
    </w:p>
    <w:p w14:paraId="00EA8068" w14:textId="2BA739E9" w:rsidR="007F2A4A" w:rsidRPr="00F17308" w:rsidRDefault="007F2A4A" w:rsidP="007F2A4A">
      <w:pPr>
        <w:pStyle w:val="03-Text"/>
        <w:spacing w:after="0"/>
        <w:rPr>
          <w:rFonts w:cs="Arial"/>
          <w:color w:val="000000" w:themeColor="text1"/>
          <w:szCs w:val="22"/>
          <w:lang w:val="en-US"/>
        </w:rPr>
      </w:pPr>
      <w:r w:rsidRPr="00F17308">
        <w:rPr>
          <w:rFonts w:cs="Arial"/>
          <w:color w:val="000000" w:themeColor="text1"/>
          <w:szCs w:val="22"/>
          <w:shd w:val="clear" w:color="auto" w:fill="FFFFFF"/>
          <w:lang w:val="en-US"/>
        </w:rPr>
        <w:t>Knock sensors are designed to detect engine ping caused by preignition</w:t>
      </w:r>
      <w:r w:rsidR="00AF134A">
        <w:rPr>
          <w:rStyle w:val="apple-converted-space"/>
          <w:rFonts w:cs="Arial"/>
          <w:color w:val="000000" w:themeColor="text1"/>
          <w:szCs w:val="22"/>
          <w:shd w:val="clear" w:color="auto" w:fill="FFFFFF"/>
          <w:lang w:val="en-US"/>
        </w:rPr>
        <w:t xml:space="preserve"> </w:t>
      </w:r>
      <w:r w:rsidRPr="00F17308">
        <w:rPr>
          <w:rStyle w:val="yzlgbd"/>
          <w:rFonts w:cs="Arial"/>
          <w:color w:val="000000" w:themeColor="text1"/>
          <w:szCs w:val="22"/>
          <w:lang w:val="en-US"/>
        </w:rPr>
        <w:t xml:space="preserve">and relay the information to the ECU to adjust engine timing and </w:t>
      </w:r>
      <w:r w:rsidR="00E46860">
        <w:rPr>
          <w:rStyle w:val="yzlgbd"/>
          <w:rFonts w:cs="Arial"/>
          <w:color w:val="000000" w:themeColor="text1"/>
          <w:szCs w:val="22"/>
          <w:lang w:val="en-US"/>
        </w:rPr>
        <w:t xml:space="preserve">help </w:t>
      </w:r>
      <w:r w:rsidRPr="00F17308">
        <w:rPr>
          <w:rStyle w:val="yzlgbd"/>
          <w:rFonts w:cs="Arial"/>
          <w:color w:val="000000" w:themeColor="text1"/>
          <w:szCs w:val="22"/>
          <w:lang w:val="en-US"/>
        </w:rPr>
        <w:t>keep the engine running smoothly.</w:t>
      </w:r>
      <w:r w:rsidR="00E46860">
        <w:rPr>
          <w:rStyle w:val="yzlgbd"/>
          <w:rFonts w:cs="Arial"/>
          <w:color w:val="000000" w:themeColor="text1"/>
          <w:szCs w:val="22"/>
          <w:lang w:val="en-US"/>
        </w:rPr>
        <w:t xml:space="preserve"> </w:t>
      </w:r>
      <w:r w:rsidRPr="00F17308">
        <w:rPr>
          <w:rStyle w:val="yzlgbd"/>
          <w:rFonts w:cs="Arial"/>
          <w:color w:val="000000" w:themeColor="text1"/>
          <w:szCs w:val="22"/>
          <w:lang w:val="en-US"/>
        </w:rPr>
        <w:t>These sensors are an ideal repair for a rough running engine with a timing and knock sensor fault code</w:t>
      </w:r>
      <w:r w:rsidR="00E46860">
        <w:rPr>
          <w:rStyle w:val="yzlgbd"/>
          <w:rFonts w:cs="Arial"/>
          <w:color w:val="000000" w:themeColor="text1"/>
          <w:szCs w:val="22"/>
          <w:lang w:val="en-US"/>
        </w:rPr>
        <w:t xml:space="preserve"> </w:t>
      </w:r>
      <w:r w:rsidRPr="00F17308">
        <w:rPr>
          <w:rFonts w:cs="Arial"/>
          <w:color w:val="000000" w:themeColor="text1"/>
          <w:szCs w:val="22"/>
          <w:lang w:val="en-US"/>
        </w:rPr>
        <w:t>and will help shops to restore the performance of their customers’ vehicles to OE specifications.</w:t>
      </w:r>
    </w:p>
    <w:p w14:paraId="1D28B839" w14:textId="77777777" w:rsidR="00B360B9" w:rsidRPr="00F17308" w:rsidRDefault="00B360B9"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bookmarkStart w:id="1" w:name="_Hlk26344757"/>
    </w:p>
    <w:p w14:paraId="6F3ECC62" w14:textId="57E8E868" w:rsidR="00A36AFB" w:rsidRPr="00F17308" w:rsidRDefault="00A36AFB"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r w:rsidRPr="00F17308">
        <w:rPr>
          <w:rFonts w:ascii="Arial" w:eastAsia="Times New Roman" w:hAnsi="Arial" w:cs="Arial"/>
          <w:color w:val="000000" w:themeColor="text1"/>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287E9178" w14:textId="77777777" w:rsidR="00A23BB0" w:rsidRPr="00F17308" w:rsidRDefault="00A23BB0" w:rsidP="00A23BB0">
      <w:pPr>
        <w:pStyle w:val="BodyA"/>
        <w:spacing w:line="360" w:lineRule="auto"/>
        <w:rPr>
          <w:rStyle w:val="None"/>
          <w:rFonts w:ascii="Arial" w:hAnsi="Arial" w:cs="Arial"/>
          <w:bCs/>
          <w:color w:val="000000" w:themeColor="text1"/>
          <w:sz w:val="22"/>
          <w:szCs w:val="22"/>
        </w:rPr>
      </w:pPr>
    </w:p>
    <w:p w14:paraId="1A9F74A6" w14:textId="122F2DC6" w:rsidR="00A23BB0" w:rsidRPr="00F17308"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2"/>
          <w:szCs w:val="22"/>
          <w:bdr w:val="none" w:sz="0" w:space="0" w:color="auto"/>
        </w:rPr>
      </w:pPr>
      <w:r w:rsidRPr="00F17308">
        <w:rPr>
          <w:rFonts w:ascii="Arial" w:hAnsi="Arial" w:cs="Arial"/>
          <w:color w:val="000000" w:themeColor="text1"/>
          <w:sz w:val="22"/>
          <w:szCs w:val="22"/>
        </w:rPr>
        <w:t xml:space="preserve">For more information, visit: </w:t>
      </w:r>
      <w:r w:rsidR="00A36AFB" w:rsidRPr="00F17308">
        <w:rPr>
          <w:rFonts w:ascii="Arial" w:hAnsi="Arial" w:cs="Arial"/>
          <w:color w:val="000000" w:themeColor="text1"/>
          <w:sz w:val="22"/>
          <w:szCs w:val="22"/>
        </w:rPr>
        <w:t>continentalaftermarket.com</w:t>
      </w:r>
    </w:p>
    <w:p w14:paraId="724AC5CA" w14:textId="77777777" w:rsidR="00A23BB0" w:rsidRPr="00F17308"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color w:val="000000" w:themeColor="text1"/>
          <w:sz w:val="22"/>
          <w:szCs w:val="22"/>
          <w:bdr w:val="none" w:sz="0" w:space="0" w:color="auto"/>
        </w:rPr>
      </w:pPr>
      <w:r w:rsidRPr="00F17308">
        <w:rPr>
          <w:rFonts w:ascii="Arial" w:hAnsi="Arial" w:cs="Arial"/>
          <w:color w:val="000000" w:themeColor="text1"/>
          <w:sz w:val="22"/>
          <w:szCs w:val="22"/>
        </w:rPr>
        <w:t xml:space="preserve">or contact: </w:t>
      </w:r>
      <w:hyperlink r:id="rId8" w:history="1">
        <w:r w:rsidRPr="00F17308">
          <w:rPr>
            <w:rStyle w:val="Hyperlink"/>
            <w:rFonts w:ascii="Arial" w:hAnsi="Arial" w:cs="Arial"/>
            <w:color w:val="000000" w:themeColor="text1"/>
            <w:sz w:val="22"/>
            <w:szCs w:val="22"/>
          </w:rPr>
          <w:t>salessupport-us@continental.com</w:t>
        </w:r>
      </w:hyperlink>
    </w:p>
    <w:p w14:paraId="3992CD25" w14:textId="77777777" w:rsidR="00A23BB0" w:rsidRPr="00F17308" w:rsidRDefault="00A23BB0" w:rsidP="00BE7857">
      <w:pPr>
        <w:pStyle w:val="BodyA"/>
        <w:spacing w:line="360" w:lineRule="auto"/>
        <w:rPr>
          <w:rStyle w:val="None"/>
          <w:rFonts w:ascii="Arial" w:hAnsi="Arial" w:cs="Arial"/>
          <w:color w:val="000000" w:themeColor="text1"/>
          <w:sz w:val="22"/>
          <w:szCs w:val="22"/>
        </w:rPr>
      </w:pPr>
    </w:p>
    <w:bookmarkEnd w:id="1"/>
    <w:p w14:paraId="4FD4DA89" w14:textId="77777777" w:rsidR="00A23BB0" w:rsidRPr="00F17308" w:rsidRDefault="00A23BB0" w:rsidP="00BE7857">
      <w:pPr>
        <w:rPr>
          <w:rFonts w:ascii="Arial" w:eastAsia="Times New Roman" w:hAnsi="Arial" w:cs="Arial"/>
          <w:color w:val="000000" w:themeColor="text1"/>
          <w:sz w:val="20"/>
          <w:szCs w:val="20"/>
        </w:rPr>
      </w:pPr>
    </w:p>
    <w:p w14:paraId="265DC4B6" w14:textId="77777777" w:rsidR="00A22266" w:rsidRPr="00F17308" w:rsidRDefault="00A22266" w:rsidP="00A22266">
      <w:pPr>
        <w:pStyle w:val="NormalWeb"/>
        <w:spacing w:before="0" w:beforeAutospacing="0" w:after="0" w:afterAutospacing="0"/>
        <w:rPr>
          <w:rFonts w:ascii="Arial" w:eastAsia="Calibri" w:hAnsi="Arial" w:cs="Times New Roman"/>
          <w:color w:val="000000" w:themeColor="text1"/>
          <w:sz w:val="20"/>
          <w:szCs w:val="24"/>
          <w:lang w:val="en-US"/>
        </w:rPr>
      </w:pPr>
      <w:r w:rsidRPr="00F17308">
        <w:rPr>
          <w:rFonts w:ascii="Arial" w:eastAsia="Calibri" w:hAnsi="Arial" w:cs="Times New Roman"/>
          <w:color w:val="000000" w:themeColor="text1"/>
          <w:sz w:val="20"/>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62098CDF" w14:textId="45A82182" w:rsidR="00A23BB0" w:rsidRPr="00F17308" w:rsidRDefault="00A23BB0" w:rsidP="00A23BB0">
      <w:pPr>
        <w:pStyle w:val="Boilerplate"/>
        <w:rPr>
          <w:rFonts w:eastAsia="Times New Roman" w:cs="Arial"/>
          <w:color w:val="000000" w:themeColor="text1"/>
          <w:szCs w:val="20"/>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sidR="0023028E">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236E28DF" w14:textId="77777777" w:rsidR="00A23BB0" w:rsidRPr="00F17308" w:rsidRDefault="00A23BB0" w:rsidP="00A23BB0">
      <w:pPr>
        <w:rPr>
          <w:rFonts w:ascii="Arial" w:hAnsi="Arial" w:cs="Arial"/>
          <w:i/>
          <w:iCs/>
          <w:color w:val="000000" w:themeColor="text1"/>
          <w:sz w:val="22"/>
          <w:szCs w:val="22"/>
        </w:rPr>
      </w:pPr>
    </w:p>
    <w:p w14:paraId="5FA91FAE" w14:textId="5C9F1FC2" w:rsidR="005E3247" w:rsidRDefault="00A23BB0" w:rsidP="00E46860">
      <w:pPr>
        <w:spacing w:after="120"/>
        <w:rPr>
          <w:rFonts w:ascii="Arial" w:hAnsi="Arial" w:cs="Arial"/>
          <w:i/>
          <w:iCs/>
          <w:color w:val="000000" w:themeColor="text1"/>
          <w:sz w:val="22"/>
          <w:szCs w:val="22"/>
        </w:rPr>
      </w:pPr>
      <w:r w:rsidRPr="005E3247">
        <w:rPr>
          <w:rFonts w:ascii="Arial" w:hAnsi="Arial" w:cs="Arial"/>
          <w:i/>
          <w:iCs/>
          <w:color w:val="4472C4" w:themeColor="accent1"/>
          <w:sz w:val="22"/>
          <w:szCs w:val="22"/>
        </w:rPr>
        <w:t>Image file:</w:t>
      </w:r>
      <w:r w:rsidR="005E3247" w:rsidRPr="005E3247">
        <w:rPr>
          <w:rFonts w:ascii="Arial" w:hAnsi="Arial" w:cs="Arial"/>
          <w:i/>
          <w:iCs/>
          <w:color w:val="4472C4" w:themeColor="accent1"/>
          <w:sz w:val="22"/>
          <w:szCs w:val="22"/>
        </w:rPr>
        <w:br/>
      </w:r>
      <w:r w:rsidR="00BE7857" w:rsidRPr="00F17308">
        <w:rPr>
          <w:rFonts w:ascii="Arial" w:hAnsi="Arial" w:cs="Arial"/>
          <w:i/>
          <w:iCs/>
          <w:color w:val="000000" w:themeColor="text1"/>
          <w:sz w:val="22"/>
          <w:szCs w:val="22"/>
        </w:rPr>
        <w:t>Continental-</w:t>
      </w:r>
      <w:r w:rsidR="00480030" w:rsidRPr="00F17308">
        <w:rPr>
          <w:rFonts w:ascii="Arial" w:hAnsi="Arial" w:cs="Arial"/>
          <w:i/>
          <w:iCs/>
          <w:color w:val="000000" w:themeColor="text1"/>
          <w:sz w:val="22"/>
          <w:szCs w:val="22"/>
        </w:rPr>
        <w:t>Engine-Knock-Sensor</w:t>
      </w:r>
      <w:r w:rsidR="00BE7857" w:rsidRPr="00F17308">
        <w:rPr>
          <w:rFonts w:ascii="Arial" w:hAnsi="Arial" w:cs="Arial"/>
          <w:i/>
          <w:iCs/>
          <w:color w:val="000000" w:themeColor="text1"/>
          <w:sz w:val="22"/>
          <w:szCs w:val="22"/>
        </w:rPr>
        <w:t>.jpg</w:t>
      </w:r>
      <w:r w:rsidR="00BE7857" w:rsidRPr="00F17308" w:rsidDel="00BE7857">
        <w:rPr>
          <w:rFonts w:ascii="Arial" w:hAnsi="Arial" w:cs="Arial"/>
          <w:i/>
          <w:iCs/>
          <w:color w:val="000000" w:themeColor="text1"/>
          <w:sz w:val="22"/>
          <w:szCs w:val="22"/>
        </w:rPr>
        <w:t xml:space="preserve"> </w:t>
      </w:r>
      <w:r w:rsidR="00454E62">
        <w:rPr>
          <w:rFonts w:ascii="Arial" w:hAnsi="Arial" w:cs="Arial"/>
          <w:i/>
          <w:iCs/>
          <w:color w:val="000000" w:themeColor="text1"/>
          <w:sz w:val="22"/>
          <w:szCs w:val="22"/>
        </w:rPr>
        <w:br/>
      </w:r>
    </w:p>
    <w:p w14:paraId="1C4D3686" w14:textId="58EA1621" w:rsidR="001A43FA" w:rsidRPr="00454E62" w:rsidRDefault="00A23BB0" w:rsidP="00E46860">
      <w:pPr>
        <w:spacing w:after="120"/>
        <w:rPr>
          <w:rStyle w:val="None"/>
          <w:rFonts w:ascii="Arial" w:hAnsi="Arial" w:cs="Arial"/>
          <w:i/>
          <w:iCs/>
          <w:color w:val="000000" w:themeColor="text1"/>
          <w:sz w:val="22"/>
          <w:szCs w:val="22"/>
        </w:rPr>
      </w:pPr>
      <w:r w:rsidRPr="005E3247">
        <w:rPr>
          <w:rFonts w:ascii="Arial" w:hAnsi="Arial" w:cs="Arial"/>
          <w:i/>
          <w:iCs/>
          <w:color w:val="4472C4" w:themeColor="accent1"/>
          <w:sz w:val="22"/>
          <w:szCs w:val="22"/>
        </w:rPr>
        <w:t xml:space="preserve">Caption: </w:t>
      </w:r>
      <w:r w:rsidR="005E3247" w:rsidRPr="005E3247">
        <w:rPr>
          <w:rFonts w:ascii="Arial" w:hAnsi="Arial" w:cs="Arial"/>
          <w:i/>
          <w:iCs/>
          <w:color w:val="4472C4" w:themeColor="accent1"/>
          <w:sz w:val="22"/>
          <w:szCs w:val="22"/>
        </w:rPr>
        <w:br/>
      </w:r>
      <w:r w:rsidRPr="00F17308">
        <w:rPr>
          <w:rFonts w:ascii="Arial" w:hAnsi="Arial" w:cs="Arial"/>
          <w:bCs/>
          <w:i/>
          <w:iCs/>
          <w:color w:val="000000" w:themeColor="text1"/>
          <w:sz w:val="22"/>
          <w:szCs w:val="22"/>
        </w:rPr>
        <w:t>Continental</w:t>
      </w:r>
      <w:r w:rsidR="00A67F7D" w:rsidRPr="00F17308">
        <w:rPr>
          <w:rFonts w:ascii="Arial" w:hAnsi="Arial" w:cs="Arial"/>
          <w:bCs/>
          <w:i/>
          <w:iCs/>
          <w:color w:val="000000" w:themeColor="text1"/>
          <w:sz w:val="22"/>
          <w:szCs w:val="22"/>
        </w:rPr>
        <w:t xml:space="preserve"> </w:t>
      </w:r>
      <w:r w:rsidR="00454E62">
        <w:rPr>
          <w:rFonts w:ascii="Arial" w:hAnsi="Arial" w:cs="Arial"/>
          <w:i/>
          <w:iCs/>
          <w:color w:val="000000" w:themeColor="text1"/>
          <w:sz w:val="22"/>
          <w:szCs w:val="22"/>
        </w:rPr>
        <w:t>a</w:t>
      </w:r>
      <w:r w:rsidR="00480030" w:rsidRPr="00F17308">
        <w:rPr>
          <w:rFonts w:ascii="Arial" w:hAnsi="Arial" w:cs="Arial"/>
          <w:i/>
          <w:iCs/>
          <w:color w:val="000000" w:themeColor="text1"/>
          <w:sz w:val="22"/>
          <w:szCs w:val="22"/>
        </w:rPr>
        <w:t xml:space="preserve">dds New Knock, Cam, and Crankshaft Sensors to </w:t>
      </w:r>
      <w:r w:rsidR="00F548E5">
        <w:rPr>
          <w:rFonts w:ascii="Arial" w:hAnsi="Arial" w:cs="Arial"/>
          <w:i/>
          <w:iCs/>
          <w:color w:val="000000" w:themeColor="text1"/>
          <w:sz w:val="22"/>
          <w:szCs w:val="22"/>
        </w:rPr>
        <w:t xml:space="preserve">its OE </w:t>
      </w:r>
      <w:r w:rsidR="00480030" w:rsidRPr="00F17308">
        <w:rPr>
          <w:rFonts w:ascii="Arial" w:hAnsi="Arial" w:cs="Arial"/>
          <w:i/>
          <w:iCs/>
          <w:color w:val="000000" w:themeColor="text1"/>
          <w:sz w:val="22"/>
          <w:szCs w:val="22"/>
        </w:rPr>
        <w:t>Engine Management Sensor Line</w:t>
      </w:r>
      <w:r w:rsidR="00480030" w:rsidRPr="00F17308">
        <w:rPr>
          <w:rFonts w:ascii="Arial" w:hAnsi="Arial" w:cs="Arial"/>
          <w:bCs/>
          <w:i/>
          <w:iCs/>
          <w:color w:val="000000" w:themeColor="text1"/>
          <w:sz w:val="22"/>
          <w:szCs w:val="22"/>
        </w:rPr>
        <w:t>.</w:t>
      </w:r>
    </w:p>
    <w:p w14:paraId="5B75CCAC" w14:textId="5139B667" w:rsidR="001A43FA" w:rsidRPr="00F17308" w:rsidRDefault="001A43FA" w:rsidP="00A23BB0">
      <w:pPr>
        <w:pStyle w:val="BodyA"/>
        <w:keepLines/>
        <w:suppressAutoHyphens/>
        <w:rPr>
          <w:rStyle w:val="None"/>
          <w:rFonts w:ascii="Arial" w:hAnsi="Arial" w:cs="Arial"/>
          <w:b/>
          <w:bCs/>
          <w:color w:val="000000" w:themeColor="text1"/>
        </w:rPr>
      </w:pPr>
    </w:p>
    <w:p w14:paraId="2E17780B" w14:textId="77777777" w:rsidR="001A43FA" w:rsidRPr="00F17308" w:rsidRDefault="001A43FA" w:rsidP="00A23BB0">
      <w:pPr>
        <w:pStyle w:val="BodyA"/>
        <w:keepLines/>
        <w:suppressAutoHyphens/>
        <w:rPr>
          <w:rStyle w:val="None"/>
          <w:rFonts w:ascii="Arial" w:hAnsi="Arial" w:cs="Arial"/>
          <w:b/>
          <w:bCs/>
          <w:color w:val="000000" w:themeColor="text1"/>
        </w:rPr>
      </w:pPr>
    </w:p>
    <w:p w14:paraId="7B5A6DD0" w14:textId="77777777" w:rsidR="00A23BB0" w:rsidRPr="00F17308" w:rsidRDefault="00A23BB0" w:rsidP="00A23BB0">
      <w:pPr>
        <w:pStyle w:val="BodyA"/>
        <w:keepLines/>
        <w:suppressAutoHyphens/>
        <w:rPr>
          <w:rStyle w:val="None"/>
          <w:rFonts w:ascii="Arial" w:hAnsi="Arial" w:cs="Arial"/>
          <w:b/>
          <w:bCs/>
          <w:color w:val="000000" w:themeColor="text1"/>
        </w:rPr>
      </w:pPr>
      <w:r w:rsidRPr="00F17308">
        <w:rPr>
          <w:rStyle w:val="None"/>
          <w:rFonts w:ascii="Arial" w:hAnsi="Arial" w:cs="Arial"/>
          <w:b/>
          <w:bCs/>
          <w:color w:val="000000" w:themeColor="text1"/>
        </w:rPr>
        <w:t>Press Contact</w:t>
      </w:r>
    </w:p>
    <w:p w14:paraId="5733AE0F" w14:textId="77777777" w:rsidR="00A23BB0" w:rsidRPr="00F17308" w:rsidRDefault="00A23BB0" w:rsidP="00A23BB0">
      <w:pPr>
        <w:pStyle w:val="BodyA"/>
        <w:keepLines/>
        <w:suppressAutoHyphens/>
        <w:rPr>
          <w:rStyle w:val="None"/>
          <w:rFonts w:ascii="Arial" w:hAnsi="Arial" w:cs="Arial"/>
          <w:color w:val="000000" w:themeColor="text1"/>
        </w:rPr>
      </w:pPr>
      <w:r w:rsidRPr="00F17308">
        <w:rPr>
          <w:rStyle w:val="None"/>
          <w:rFonts w:ascii="Arial" w:hAnsi="Arial" w:cs="Arial"/>
          <w:b/>
          <w:bCs/>
          <w:noProof/>
          <w:color w:val="000000" w:themeColor="text1"/>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4EA9B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74A96C0F" w14:textId="77777777" w:rsidR="00A23BB0" w:rsidRPr="00F17308" w:rsidRDefault="00A23BB0" w:rsidP="00A23BB0">
      <w:pPr>
        <w:pStyle w:val="BodyA"/>
        <w:suppressAutoHyphens/>
        <w:rPr>
          <w:rStyle w:val="None"/>
          <w:rFonts w:ascii="Arial" w:hAnsi="Arial" w:cs="Arial"/>
          <w:color w:val="000000" w:themeColor="text1"/>
          <w:sz w:val="22"/>
          <w:szCs w:val="22"/>
          <w:shd w:val="clear" w:color="auto" w:fill="FFFFFF"/>
        </w:rPr>
      </w:pPr>
    </w:p>
    <w:p w14:paraId="22A369E5" w14:textId="77777777" w:rsidR="00A23BB0" w:rsidRPr="00F17308" w:rsidRDefault="00A23BB0" w:rsidP="00A23BB0">
      <w:pPr>
        <w:pStyle w:val="BodyA"/>
        <w:suppressAutoHyphens/>
        <w:rPr>
          <w:rStyle w:val="None"/>
          <w:rFonts w:ascii="Arial" w:hAnsi="Arial" w:cs="Arial"/>
          <w:color w:val="000000" w:themeColor="text1"/>
          <w:sz w:val="22"/>
          <w:szCs w:val="22"/>
          <w:shd w:val="clear" w:color="auto" w:fill="FFFFFF"/>
        </w:rPr>
      </w:pPr>
      <w:r w:rsidRPr="00F17308">
        <w:rPr>
          <w:rStyle w:val="None"/>
          <w:rFonts w:ascii="Arial" w:hAnsi="Arial" w:cs="Arial"/>
          <w:color w:val="000000" w:themeColor="text1"/>
          <w:sz w:val="22"/>
          <w:szCs w:val="22"/>
          <w:shd w:val="clear" w:color="auto" w:fill="FFFFFF"/>
        </w:rPr>
        <w:t>Anouré V. Fenstermaker</w:t>
      </w:r>
    </w:p>
    <w:p w14:paraId="72224623" w14:textId="77777777" w:rsidR="00A23BB0" w:rsidRPr="00F17308" w:rsidRDefault="00A23BB0" w:rsidP="00A23BB0">
      <w:pPr>
        <w:pStyle w:val="BodyAA"/>
        <w:suppressAutoHyphens/>
        <w:rPr>
          <w:rStyle w:val="None"/>
          <w:rFonts w:ascii="MS Gothic" w:eastAsia="MS Gothic" w:hAnsi="MS Gothic" w:cs="MS Gothic"/>
          <w:color w:val="000000" w:themeColor="text1"/>
          <w:shd w:val="clear" w:color="auto" w:fill="FFFFFF"/>
        </w:rPr>
      </w:pPr>
      <w:r w:rsidRPr="00F17308">
        <w:rPr>
          <w:rStyle w:val="None"/>
          <w:rFonts w:ascii="Arial" w:hAnsi="Arial" w:cs="Arial"/>
          <w:color w:val="000000" w:themeColor="text1"/>
          <w:shd w:val="clear" w:color="auto" w:fill="FFFFFF"/>
        </w:rPr>
        <w:t>Marketing Communications Manager</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Continental Automotive Systems, Inc.</w:t>
      </w:r>
      <w:r w:rsidRPr="00F17308">
        <w:rPr>
          <w:rStyle w:val="None"/>
          <w:rFonts w:ascii="MS Gothic" w:eastAsia="MS Gothic" w:hAnsi="MS Gothic" w:cs="MS Gothic"/>
          <w:color w:val="000000" w:themeColor="text1"/>
          <w:shd w:val="clear" w:color="auto" w:fill="FFFFFF"/>
        </w:rPr>
        <w:t> </w:t>
      </w:r>
    </w:p>
    <w:p w14:paraId="27E9A5A7" w14:textId="77777777" w:rsidR="00A23BB0" w:rsidRPr="00F17308" w:rsidRDefault="00A23BB0" w:rsidP="00A23BB0">
      <w:pPr>
        <w:pStyle w:val="BodyAA"/>
        <w:suppressAutoHyphens/>
        <w:rPr>
          <w:rStyle w:val="None"/>
          <w:rFonts w:ascii="Arial" w:hAnsi="Arial" w:cs="Arial"/>
          <w:color w:val="000000" w:themeColor="text1"/>
          <w:shd w:val="clear" w:color="auto" w:fill="FFFFFF"/>
        </w:rPr>
      </w:pPr>
      <w:r w:rsidRPr="00F17308">
        <w:rPr>
          <w:rStyle w:val="None"/>
          <w:rFonts w:ascii="Arial" w:hAnsi="Arial" w:cs="Arial"/>
          <w:color w:val="000000" w:themeColor="text1"/>
          <w:shd w:val="clear" w:color="auto" w:fill="FFFFFF"/>
        </w:rPr>
        <w:t>Automotive Aftermarket, North America</w:t>
      </w:r>
    </w:p>
    <w:p w14:paraId="4984B1BD" w14:textId="77777777" w:rsidR="00A23BB0" w:rsidRPr="00F17308" w:rsidRDefault="00A23BB0" w:rsidP="00A23BB0">
      <w:pPr>
        <w:pStyle w:val="BodyAA"/>
        <w:suppressAutoHyphens/>
        <w:rPr>
          <w:rStyle w:val="Hyperlink2"/>
          <w:color w:val="000000" w:themeColor="text1"/>
        </w:rPr>
      </w:pPr>
      <w:r w:rsidRPr="00F17308">
        <w:rPr>
          <w:rStyle w:val="None"/>
          <w:rFonts w:ascii="Arial" w:hAnsi="Arial" w:cs="Arial"/>
          <w:color w:val="000000" w:themeColor="text1"/>
          <w:shd w:val="clear" w:color="auto" w:fill="FFFFFF"/>
        </w:rPr>
        <w:t>Smart Mobility (SMY)</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6755 Snowdrift Road, Allentown, PA 18106</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Tel: (484) 705-1909, Fax: (610) 289-1766</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Email:</w:t>
      </w:r>
      <w:r w:rsidRPr="00F17308">
        <w:rPr>
          <w:rStyle w:val="None"/>
          <w:rFonts w:ascii="Arial" w:hAnsi="Arial" w:cs="Arial"/>
          <w:color w:val="000000" w:themeColor="text1"/>
        </w:rPr>
        <w:t xml:space="preserve"> </w:t>
      </w:r>
      <w:hyperlink r:id="rId9" w:history="1">
        <w:r w:rsidRPr="00F17308">
          <w:rPr>
            <w:rStyle w:val="Hyperlink2"/>
            <w:color w:val="000000" w:themeColor="text1"/>
          </w:rPr>
          <w:t>anoure.fenstermaker@continental.com</w:t>
        </w:r>
      </w:hyperlink>
    </w:p>
    <w:p w14:paraId="02A370BD" w14:textId="77777777" w:rsidR="00A23BB0" w:rsidRPr="00F17308" w:rsidRDefault="00A23BB0" w:rsidP="00A23BB0">
      <w:pPr>
        <w:pStyle w:val="BodyA"/>
        <w:suppressAutoHyphens/>
        <w:rPr>
          <w:rStyle w:val="None"/>
          <w:rFonts w:ascii="Arial" w:hAnsi="Arial" w:cs="Arial"/>
          <w:color w:val="000000" w:themeColor="text1"/>
          <w:sz w:val="22"/>
          <w:szCs w:val="22"/>
        </w:rPr>
      </w:pPr>
    </w:p>
    <w:p w14:paraId="5328A44D" w14:textId="77777777" w:rsidR="00A23BB0" w:rsidRPr="00F17308" w:rsidRDefault="00A23BB0" w:rsidP="00A23BB0">
      <w:pPr>
        <w:pStyle w:val="BodyA"/>
        <w:suppressAutoHyphens/>
        <w:rPr>
          <w:rStyle w:val="None"/>
          <w:rFonts w:ascii="Arial" w:hAnsi="Arial" w:cs="Arial"/>
          <w:color w:val="000000" w:themeColor="text1"/>
          <w:sz w:val="22"/>
          <w:szCs w:val="22"/>
        </w:rPr>
      </w:pPr>
    </w:p>
    <w:p w14:paraId="56218DC1" w14:textId="77777777" w:rsidR="00454E62" w:rsidRDefault="00454E62" w:rsidP="00A23BB0">
      <w:pPr>
        <w:pStyle w:val="BodyA"/>
        <w:suppressAutoHyphens/>
        <w:rPr>
          <w:rStyle w:val="None"/>
          <w:rFonts w:ascii="Arial" w:hAnsi="Arial" w:cs="Arial"/>
          <w:color w:val="000000" w:themeColor="text1"/>
          <w:sz w:val="22"/>
          <w:szCs w:val="22"/>
        </w:rPr>
      </w:pPr>
    </w:p>
    <w:p w14:paraId="475FAD8B" w14:textId="77777777" w:rsidR="00454E62" w:rsidRDefault="00454E62" w:rsidP="00A23BB0">
      <w:pPr>
        <w:pStyle w:val="BodyA"/>
        <w:suppressAutoHyphens/>
        <w:rPr>
          <w:rStyle w:val="None"/>
          <w:rFonts w:ascii="Arial" w:hAnsi="Arial" w:cs="Arial"/>
          <w:color w:val="000000" w:themeColor="text1"/>
          <w:sz w:val="22"/>
          <w:szCs w:val="22"/>
        </w:rPr>
      </w:pPr>
    </w:p>
    <w:p w14:paraId="25AF63F5" w14:textId="2890CADD" w:rsidR="00E46860" w:rsidRPr="00AB560A" w:rsidRDefault="002930C6" w:rsidP="00AB560A">
      <w:pPr>
        <w:pStyle w:val="BodyA"/>
        <w:suppressAutoHyphens/>
        <w:rPr>
          <w:rFonts w:ascii="Arial" w:hAnsi="Arial" w:cs="Arial"/>
          <w:color w:val="000000" w:themeColor="text1"/>
          <w:sz w:val="22"/>
          <w:szCs w:val="22"/>
        </w:rPr>
      </w:pPr>
      <w:r w:rsidRPr="00F17308">
        <w:rPr>
          <w:rStyle w:val="None"/>
          <w:rFonts w:ascii="Arial" w:hAnsi="Arial" w:cs="Arial"/>
          <w:color w:val="000000" w:themeColor="text1"/>
          <w:sz w:val="22"/>
          <w:szCs w:val="22"/>
        </w:rPr>
        <w:t>305</w:t>
      </w:r>
      <w:r w:rsidR="00A23BB0" w:rsidRPr="00F17308">
        <w:rPr>
          <w:rStyle w:val="None"/>
          <w:rFonts w:ascii="Arial" w:hAnsi="Arial" w:cs="Arial"/>
          <w:color w:val="000000" w:themeColor="text1"/>
          <w:sz w:val="22"/>
          <w:szCs w:val="22"/>
        </w:rPr>
        <w:t>-22/</w:t>
      </w:r>
      <w:r w:rsidR="00A23BB0" w:rsidRPr="00F17308">
        <w:rPr>
          <w:rFonts w:ascii="Arial" w:eastAsiaTheme="minorHAnsi" w:hAnsi="Arial" w:cs="Arial"/>
          <w:color w:val="000000" w:themeColor="text1"/>
          <w:sz w:val="22"/>
          <w:szCs w:val="22"/>
          <w:bdr w:val="none" w:sz="0" w:space="0" w:color="auto"/>
        </w:rPr>
        <w:t>CO</w:t>
      </w:r>
      <w:r w:rsidRPr="00F17308">
        <w:rPr>
          <w:rFonts w:ascii="Arial" w:eastAsiaTheme="minorHAnsi" w:hAnsi="Arial" w:cs="Arial"/>
          <w:color w:val="000000" w:themeColor="text1"/>
          <w:sz w:val="22"/>
          <w:szCs w:val="22"/>
          <w:bdr w:val="none" w:sz="0" w:space="0" w:color="auto"/>
        </w:rPr>
        <w:t>8039</w:t>
      </w:r>
    </w:p>
    <w:sectPr w:rsidR="00E46860" w:rsidRPr="00AB560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EA1C" w14:textId="77777777" w:rsidR="0007584A" w:rsidRDefault="0007584A">
      <w:r>
        <w:separator/>
      </w:r>
    </w:p>
  </w:endnote>
  <w:endnote w:type="continuationSeparator" w:id="0">
    <w:p w14:paraId="5F68DF5C" w14:textId="77777777" w:rsidR="0007584A" w:rsidRDefault="000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BEE3" w14:textId="77777777" w:rsidR="00FE4CAF" w:rsidRDefault="0007584A">
    <w:pPr>
      <w:pStyle w:val="BodyA"/>
      <w:rPr>
        <w:rFonts w:ascii="Arial" w:hAnsi="Arial"/>
        <w:sz w:val="22"/>
        <w:szCs w:val="22"/>
      </w:rPr>
    </w:pPr>
  </w:p>
  <w:p w14:paraId="079AEBBA" w14:textId="77777777" w:rsidR="00FE4CAF" w:rsidRDefault="00A23BB0">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558E" w14:textId="77777777" w:rsidR="0007584A" w:rsidRDefault="0007584A">
      <w:r>
        <w:separator/>
      </w:r>
    </w:p>
  </w:footnote>
  <w:footnote w:type="continuationSeparator" w:id="0">
    <w:p w14:paraId="3072A63E" w14:textId="77777777" w:rsidR="0007584A" w:rsidRDefault="0007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416E7"/>
    <w:multiLevelType w:val="multilevel"/>
    <w:tmpl w:val="7CC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D0963"/>
    <w:multiLevelType w:val="hybridMultilevel"/>
    <w:tmpl w:val="81A2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718DB"/>
    <w:rsid w:val="0007584A"/>
    <w:rsid w:val="00086713"/>
    <w:rsid w:val="000B10C5"/>
    <w:rsid w:val="000D7C2E"/>
    <w:rsid w:val="000E06B4"/>
    <w:rsid w:val="00105935"/>
    <w:rsid w:val="00116E15"/>
    <w:rsid w:val="001432A2"/>
    <w:rsid w:val="001701E1"/>
    <w:rsid w:val="001A43FA"/>
    <w:rsid w:val="001B03B4"/>
    <w:rsid w:val="001B3680"/>
    <w:rsid w:val="001B7CA8"/>
    <w:rsid w:val="001C62A1"/>
    <w:rsid w:val="001D35B9"/>
    <w:rsid w:val="0023028E"/>
    <w:rsid w:val="002337BA"/>
    <w:rsid w:val="00257118"/>
    <w:rsid w:val="002744DE"/>
    <w:rsid w:val="002930C6"/>
    <w:rsid w:val="002B099B"/>
    <w:rsid w:val="002E4E45"/>
    <w:rsid w:val="00312F0D"/>
    <w:rsid w:val="00325833"/>
    <w:rsid w:val="0032668E"/>
    <w:rsid w:val="003739F1"/>
    <w:rsid w:val="00386899"/>
    <w:rsid w:val="003B1D65"/>
    <w:rsid w:val="003F1FCC"/>
    <w:rsid w:val="00406A4F"/>
    <w:rsid w:val="00454953"/>
    <w:rsid w:val="00454E62"/>
    <w:rsid w:val="00461CA1"/>
    <w:rsid w:val="00480030"/>
    <w:rsid w:val="004E380D"/>
    <w:rsid w:val="00511178"/>
    <w:rsid w:val="005776F4"/>
    <w:rsid w:val="00580DEE"/>
    <w:rsid w:val="005C1939"/>
    <w:rsid w:val="005C2408"/>
    <w:rsid w:val="005E309D"/>
    <w:rsid w:val="005E3247"/>
    <w:rsid w:val="00655FCD"/>
    <w:rsid w:val="00687A1D"/>
    <w:rsid w:val="0071718B"/>
    <w:rsid w:val="00747051"/>
    <w:rsid w:val="00784E5B"/>
    <w:rsid w:val="0079432A"/>
    <w:rsid w:val="007B0FAF"/>
    <w:rsid w:val="007F1578"/>
    <w:rsid w:val="007F2A4A"/>
    <w:rsid w:val="007F617B"/>
    <w:rsid w:val="00800011"/>
    <w:rsid w:val="008B10FF"/>
    <w:rsid w:val="008F0850"/>
    <w:rsid w:val="008F2113"/>
    <w:rsid w:val="008F26BB"/>
    <w:rsid w:val="0097161D"/>
    <w:rsid w:val="009F32DF"/>
    <w:rsid w:val="00A22266"/>
    <w:rsid w:val="00A23BB0"/>
    <w:rsid w:val="00A36AFB"/>
    <w:rsid w:val="00A43016"/>
    <w:rsid w:val="00A64DBF"/>
    <w:rsid w:val="00A654B5"/>
    <w:rsid w:val="00A67F7D"/>
    <w:rsid w:val="00AA2B22"/>
    <w:rsid w:val="00AA3DCA"/>
    <w:rsid w:val="00AB560A"/>
    <w:rsid w:val="00AD1215"/>
    <w:rsid w:val="00AE66D7"/>
    <w:rsid w:val="00AF134A"/>
    <w:rsid w:val="00B360B9"/>
    <w:rsid w:val="00B64D30"/>
    <w:rsid w:val="00B713EC"/>
    <w:rsid w:val="00B7697C"/>
    <w:rsid w:val="00BC2212"/>
    <w:rsid w:val="00BD6928"/>
    <w:rsid w:val="00BE7857"/>
    <w:rsid w:val="00BF10B6"/>
    <w:rsid w:val="00BF2750"/>
    <w:rsid w:val="00C12814"/>
    <w:rsid w:val="00C2465E"/>
    <w:rsid w:val="00C44466"/>
    <w:rsid w:val="00C66227"/>
    <w:rsid w:val="00CF6AC3"/>
    <w:rsid w:val="00D06338"/>
    <w:rsid w:val="00D471DE"/>
    <w:rsid w:val="00D70C6E"/>
    <w:rsid w:val="00E235B3"/>
    <w:rsid w:val="00E43DDB"/>
    <w:rsid w:val="00E46860"/>
    <w:rsid w:val="00EC4F88"/>
    <w:rsid w:val="00EF3441"/>
    <w:rsid w:val="00F108A4"/>
    <w:rsid w:val="00F17308"/>
    <w:rsid w:val="00F548E5"/>
    <w:rsid w:val="00F94F2D"/>
    <w:rsid w:val="00FA0CA6"/>
    <w:rsid w:val="00FA467F"/>
    <w:rsid w:val="00FB4104"/>
    <w:rsid w:val="00FC488C"/>
    <w:rsid w:val="00FD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apple-converted-space">
    <w:name w:val="apple-converted-space"/>
    <w:basedOn w:val="DefaultParagraphFont"/>
    <w:rsid w:val="00A654B5"/>
  </w:style>
  <w:style w:type="paragraph" w:customStyle="1" w:styleId="p1">
    <w:name w:val="p1"/>
    <w:basedOn w:val="Normal"/>
    <w:rsid w:val="00A654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02-Bullet">
    <w:name w:val="02-Bullet"/>
    <w:basedOn w:val="Normal"/>
    <w:qFormat/>
    <w:rsid w:val="00312F0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styleId="ListParagraph">
    <w:name w:val="List Paragraph"/>
    <w:basedOn w:val="Normal"/>
    <w:uiPriority w:val="34"/>
    <w:qFormat/>
    <w:rsid w:val="00116E15"/>
    <w:pPr>
      <w:pBdr>
        <w:top w:val="none" w:sz="0" w:space="0" w:color="auto"/>
        <w:left w:val="none" w:sz="0" w:space="0" w:color="auto"/>
        <w:bottom w:val="none" w:sz="0" w:space="0" w:color="auto"/>
        <w:right w:val="none" w:sz="0" w:space="0" w:color="auto"/>
        <w:between w:val="none" w:sz="0" w:space="0" w:color="auto"/>
        <w:bar w:val="none" w:sz="0" w:color="auto"/>
      </w:pBdr>
      <w:ind w:left="720" w:right="-360"/>
      <w:contextualSpacing/>
    </w:pPr>
    <w:rPr>
      <w:rFonts w:ascii="Times" w:eastAsia="Times New Roman" w:hAnsi="Times"/>
      <w:sz w:val="22"/>
      <w:szCs w:val="20"/>
      <w:bdr w:val="none" w:sz="0" w:space="0" w:color="auto"/>
    </w:rPr>
  </w:style>
  <w:style w:type="character" w:customStyle="1" w:styleId="yzlgbd">
    <w:name w:val="yzlgbd"/>
    <w:basedOn w:val="DefaultParagraphFont"/>
    <w:rsid w:val="00655FCD"/>
  </w:style>
  <w:style w:type="paragraph" w:styleId="CommentSubject">
    <w:name w:val="annotation subject"/>
    <w:basedOn w:val="CommentText"/>
    <w:next w:val="CommentText"/>
    <w:link w:val="CommentSubjectChar"/>
    <w:uiPriority w:val="99"/>
    <w:semiHidden/>
    <w:unhideWhenUsed/>
    <w:rsid w:val="000D7C2E"/>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0D7C2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0606">
      <w:bodyDiv w:val="1"/>
      <w:marLeft w:val="0"/>
      <w:marRight w:val="0"/>
      <w:marTop w:val="0"/>
      <w:marBottom w:val="0"/>
      <w:divBdr>
        <w:top w:val="none" w:sz="0" w:space="0" w:color="auto"/>
        <w:left w:val="none" w:sz="0" w:space="0" w:color="auto"/>
        <w:bottom w:val="none" w:sz="0" w:space="0" w:color="auto"/>
        <w:right w:val="none" w:sz="0" w:space="0" w:color="auto"/>
      </w:divBdr>
    </w:div>
    <w:div w:id="961151190">
      <w:bodyDiv w:val="1"/>
      <w:marLeft w:val="0"/>
      <w:marRight w:val="0"/>
      <w:marTop w:val="0"/>
      <w:marBottom w:val="0"/>
      <w:divBdr>
        <w:top w:val="none" w:sz="0" w:space="0" w:color="auto"/>
        <w:left w:val="none" w:sz="0" w:space="0" w:color="auto"/>
        <w:bottom w:val="none" w:sz="0" w:space="0" w:color="auto"/>
        <w:right w:val="none" w:sz="0" w:space="0" w:color="auto"/>
      </w:divBdr>
    </w:div>
    <w:div w:id="984045215">
      <w:bodyDiv w:val="1"/>
      <w:marLeft w:val="0"/>
      <w:marRight w:val="0"/>
      <w:marTop w:val="0"/>
      <w:marBottom w:val="0"/>
      <w:divBdr>
        <w:top w:val="none" w:sz="0" w:space="0" w:color="auto"/>
        <w:left w:val="none" w:sz="0" w:space="0" w:color="auto"/>
        <w:bottom w:val="none" w:sz="0" w:space="0" w:color="auto"/>
        <w:right w:val="none" w:sz="0" w:space="0" w:color="auto"/>
      </w:divBdr>
      <w:divsChild>
        <w:div w:id="1408115209">
          <w:marLeft w:val="0"/>
          <w:marRight w:val="0"/>
          <w:marTop w:val="0"/>
          <w:marBottom w:val="0"/>
          <w:divBdr>
            <w:top w:val="none" w:sz="0" w:space="0" w:color="auto"/>
            <w:left w:val="none" w:sz="0" w:space="0" w:color="auto"/>
            <w:bottom w:val="none" w:sz="0" w:space="0" w:color="auto"/>
            <w:right w:val="none" w:sz="0" w:space="0" w:color="auto"/>
          </w:divBdr>
          <w:divsChild>
            <w:div w:id="206839195">
              <w:marLeft w:val="0"/>
              <w:marRight w:val="0"/>
              <w:marTop w:val="0"/>
              <w:marBottom w:val="0"/>
              <w:divBdr>
                <w:top w:val="none" w:sz="0" w:space="0" w:color="auto"/>
                <w:left w:val="none" w:sz="0" w:space="0" w:color="auto"/>
                <w:bottom w:val="none" w:sz="0" w:space="0" w:color="auto"/>
                <w:right w:val="none" w:sz="0" w:space="0" w:color="auto"/>
              </w:divBdr>
              <w:divsChild>
                <w:div w:id="1605453813">
                  <w:marLeft w:val="0"/>
                  <w:marRight w:val="0"/>
                  <w:marTop w:val="0"/>
                  <w:marBottom w:val="0"/>
                  <w:divBdr>
                    <w:top w:val="none" w:sz="0" w:space="0" w:color="auto"/>
                    <w:left w:val="none" w:sz="0" w:space="0" w:color="auto"/>
                    <w:bottom w:val="none" w:sz="0" w:space="0" w:color="auto"/>
                    <w:right w:val="none" w:sz="0" w:space="0" w:color="auto"/>
                  </w:divBdr>
                  <w:divsChild>
                    <w:div w:id="17035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15</cp:revision>
  <cp:lastPrinted>2022-10-27T18:03:00Z</cp:lastPrinted>
  <dcterms:created xsi:type="dcterms:W3CDTF">2022-10-17T14:38:00Z</dcterms:created>
  <dcterms:modified xsi:type="dcterms:W3CDTF">2022-10-31T15:15:00Z</dcterms:modified>
</cp:coreProperties>
</file>